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C" w:rsidRPr="0011474C" w:rsidRDefault="0011474C" w:rsidP="0011474C">
      <w:pPr>
        <w:tabs>
          <w:tab w:val="left" w:pos="709"/>
        </w:tabs>
        <w:outlineLvl w:val="0"/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РОССИЙСКАЯ ФЕДЕРАЦИЯ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РОСТОВСКАЯ ОБЛАСТЬ</w:t>
      </w:r>
    </w:p>
    <w:p w:rsidR="0011474C" w:rsidRPr="0011474C" w:rsidRDefault="0011474C" w:rsidP="0011474C">
      <w:pPr>
        <w:tabs>
          <w:tab w:val="center" w:pos="4781"/>
          <w:tab w:val="left" w:pos="7200"/>
        </w:tabs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ОРЛОВСКИЙ РАЙОН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МУНИЦИПАЛЬНОЕ ОБРАЗОВАНИЕ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«КАМЫШЕВСКОЕ СЕЛЬСКОЕ ПОСЕЛЕНИЕ»</w:t>
      </w:r>
    </w:p>
    <w:p w:rsidR="0011474C" w:rsidRPr="0011474C" w:rsidRDefault="0011474C" w:rsidP="0011474C">
      <w:pPr>
        <w:rPr>
          <w:color w:val="auto"/>
          <w:sz w:val="36"/>
          <w:szCs w:val="36"/>
        </w:rPr>
      </w:pPr>
    </w:p>
    <w:p w:rsidR="0011474C" w:rsidRPr="0011474C" w:rsidRDefault="0011474C" w:rsidP="0011474C">
      <w:pPr>
        <w:outlineLvl w:val="0"/>
        <w:rPr>
          <w:color w:val="auto"/>
          <w:szCs w:val="28"/>
        </w:rPr>
      </w:pPr>
      <w:r w:rsidRPr="0011474C">
        <w:rPr>
          <w:color w:val="auto"/>
          <w:szCs w:val="28"/>
        </w:rPr>
        <w:t>СОБРАНИЕ ДЕПУТАТОВ КАМЫШЕВСКОГО СЕЛЬСКОГО ПОСЕЛЕНИЯ</w:t>
      </w:r>
    </w:p>
    <w:p w:rsidR="0011474C" w:rsidRPr="0011474C" w:rsidRDefault="0011474C" w:rsidP="0011474C">
      <w:pPr>
        <w:tabs>
          <w:tab w:val="left" w:pos="-2340"/>
        </w:tabs>
        <w:jc w:val="left"/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  <w:t>РЕШЕНИЕ</w:t>
      </w:r>
    </w:p>
    <w:p w:rsidR="00104061" w:rsidRDefault="00104061" w:rsidP="00104061">
      <w:pPr>
        <w:rPr>
          <w:b/>
          <w:sz w:val="16"/>
        </w:rPr>
      </w:pPr>
    </w:p>
    <w:p w:rsidR="004122DF" w:rsidRDefault="00104061" w:rsidP="00250953">
      <w:pPr>
        <w:tabs>
          <w:tab w:val="left" w:pos="10202"/>
        </w:tabs>
        <w:ind w:left="567" w:right="2"/>
      </w:pPr>
      <w:r>
        <w:t>О</w:t>
      </w:r>
      <w:r w:rsidR="004122DF">
        <w:t xml:space="preserve">б утверждении Порядка формирования и использования маневренного жилищного фонда муниципального образования </w:t>
      </w:r>
    </w:p>
    <w:p w:rsidR="00104061" w:rsidRDefault="004122DF" w:rsidP="00250953">
      <w:pPr>
        <w:tabs>
          <w:tab w:val="left" w:pos="10202"/>
        </w:tabs>
        <w:ind w:left="567" w:right="2"/>
      </w:pPr>
      <w:r>
        <w:t>«</w:t>
      </w:r>
      <w:proofErr w:type="spellStart"/>
      <w:r>
        <w:t>Камышевское</w:t>
      </w:r>
      <w:proofErr w:type="spellEnd"/>
      <w:r>
        <w:t xml:space="preserve"> сельское поселение» </w:t>
      </w:r>
      <w:r w:rsidR="00104061">
        <w:t xml:space="preserve"> </w:t>
      </w:r>
    </w:p>
    <w:p w:rsidR="00104061" w:rsidRDefault="00104061" w:rsidP="00104061">
      <w:pPr>
        <w:tabs>
          <w:tab w:val="left" w:pos="10202"/>
        </w:tabs>
        <w:spacing w:line="276" w:lineRule="auto"/>
        <w:ind w:left="567" w:right="2" w:firstLine="284"/>
      </w:pPr>
    </w:p>
    <w:p w:rsidR="00104061" w:rsidRDefault="00104061" w:rsidP="00250953">
      <w:pPr>
        <w:tabs>
          <w:tab w:val="left" w:pos="10202"/>
        </w:tabs>
        <w:ind w:left="567" w:right="2" w:firstLine="284"/>
        <w:jc w:val="both"/>
      </w:pPr>
      <w:r>
        <w:t>Принято Собранием депутатов</w:t>
      </w:r>
    </w:p>
    <w:p w:rsidR="00104061" w:rsidRDefault="00104061" w:rsidP="00250953">
      <w:pPr>
        <w:tabs>
          <w:tab w:val="left" w:pos="10202"/>
        </w:tabs>
        <w:ind w:left="567" w:right="2" w:firstLine="284"/>
        <w:jc w:val="both"/>
      </w:pPr>
      <w:proofErr w:type="spellStart"/>
      <w:r>
        <w:t>Камышевского</w:t>
      </w:r>
      <w:proofErr w:type="spellEnd"/>
      <w:r>
        <w:t xml:space="preserve"> сельского поселен</w:t>
      </w:r>
      <w:r w:rsidR="004122DF">
        <w:t>ия                             25</w:t>
      </w:r>
      <w:r>
        <w:t xml:space="preserve">  ию</w:t>
      </w:r>
      <w:r w:rsidR="004122DF">
        <w:t>л</w:t>
      </w:r>
      <w:r>
        <w:t>я 2024 года</w:t>
      </w:r>
    </w:p>
    <w:p w:rsidR="00104061" w:rsidRDefault="00104061" w:rsidP="00104061">
      <w:pPr>
        <w:tabs>
          <w:tab w:val="left" w:pos="10202"/>
        </w:tabs>
        <w:spacing w:line="276" w:lineRule="auto"/>
        <w:ind w:left="567" w:right="2" w:firstLine="284"/>
        <w:jc w:val="both"/>
      </w:pPr>
    </w:p>
    <w:p w:rsidR="004122DF" w:rsidRPr="004122DF" w:rsidRDefault="004122DF" w:rsidP="004122DF">
      <w:pPr>
        <w:ind w:firstLine="708"/>
        <w:jc w:val="both"/>
        <w:rPr>
          <w:color w:val="auto"/>
          <w:sz w:val="24"/>
          <w:szCs w:val="24"/>
          <w:lang w:eastAsia="zh-CN"/>
        </w:rPr>
      </w:pPr>
      <w:proofErr w:type="gramStart"/>
      <w:r w:rsidRPr="004122DF">
        <w:rPr>
          <w:rFonts w:eastAsia="Calibri"/>
          <w:szCs w:val="28"/>
          <w:lang w:eastAsia="en-US"/>
        </w:rPr>
        <w:t>В соответствии с</w:t>
      </w:r>
      <w:r w:rsidRPr="004122DF">
        <w:rPr>
          <w:rFonts w:eastAsia="Calibri"/>
          <w:color w:val="auto"/>
          <w:szCs w:val="28"/>
          <w:bdr w:val="none" w:sz="0" w:space="0" w:color="auto" w:frame="1"/>
          <w:lang w:eastAsia="en-US"/>
        </w:rPr>
        <w:t xml:space="preserve"> </w:t>
      </w:r>
      <w:r w:rsidRPr="004122DF">
        <w:rPr>
          <w:rFonts w:eastAsia="Calibri"/>
          <w:color w:val="auto"/>
          <w:szCs w:val="28"/>
          <w:lang w:eastAsia="en-US"/>
        </w:rPr>
        <w:t>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Областным законом Ростовской области от 28.12.2005 № 436-ЗС «О местном самоуправлении в Ростовской области», Уставом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сельское</w:t>
      </w:r>
      <w:proofErr w:type="gramEnd"/>
      <w:r w:rsidRPr="004122DF">
        <w:rPr>
          <w:rFonts w:eastAsia="Calibri"/>
          <w:color w:val="auto"/>
          <w:szCs w:val="28"/>
          <w:lang w:eastAsia="en-US"/>
        </w:rPr>
        <w:t xml:space="preserve"> поселение», р</w:t>
      </w:r>
      <w:r w:rsidRPr="004122DF">
        <w:rPr>
          <w:color w:val="auto"/>
          <w:szCs w:val="28"/>
          <w:lang w:eastAsia="zh-CN"/>
        </w:rPr>
        <w:t xml:space="preserve">ассмотрев предложение Администрации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4122DF">
        <w:rPr>
          <w:color w:val="auto"/>
          <w:szCs w:val="28"/>
          <w:lang w:eastAsia="zh-CN"/>
        </w:rPr>
        <w:t xml:space="preserve"> сельского поселения </w:t>
      </w:r>
      <w:r>
        <w:rPr>
          <w:color w:val="auto"/>
          <w:szCs w:val="28"/>
          <w:lang w:eastAsia="zh-CN"/>
        </w:rPr>
        <w:t>Орловского</w:t>
      </w:r>
      <w:r w:rsidRPr="004122DF">
        <w:rPr>
          <w:color w:val="auto"/>
          <w:szCs w:val="28"/>
          <w:lang w:eastAsia="zh-CN"/>
        </w:rPr>
        <w:t xml:space="preserve"> района Ростовской области </w:t>
      </w:r>
      <w:r w:rsidRPr="004122DF">
        <w:rPr>
          <w:rFonts w:eastAsia="Calibri"/>
          <w:szCs w:val="28"/>
          <w:lang w:eastAsia="en-US"/>
        </w:rPr>
        <w:t>о</w:t>
      </w:r>
      <w:r w:rsidRPr="004122DF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4122DF">
        <w:rPr>
          <w:rFonts w:eastAsia="Calibri"/>
          <w:color w:val="auto"/>
          <w:szCs w:val="28"/>
          <w:lang w:eastAsia="en-US"/>
        </w:rPr>
        <w:t>создании и утверждении Порядка формирования и использования маневренного жилищного фонда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сельское</w:t>
      </w:r>
      <w:r w:rsidRPr="004122DF">
        <w:rPr>
          <w:rFonts w:eastAsia="Calibri"/>
          <w:szCs w:val="28"/>
          <w:lang w:eastAsia="en-US"/>
        </w:rPr>
        <w:t xml:space="preserve"> поселение», </w:t>
      </w:r>
      <w:r w:rsidRPr="004122DF">
        <w:rPr>
          <w:color w:val="auto"/>
          <w:szCs w:val="28"/>
          <w:lang w:eastAsia="zh-CN"/>
        </w:rPr>
        <w:t xml:space="preserve">Собрание депутатов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4122DF">
        <w:rPr>
          <w:color w:val="auto"/>
          <w:szCs w:val="28"/>
          <w:lang w:eastAsia="zh-CN"/>
        </w:rPr>
        <w:t xml:space="preserve"> сельского поселения</w:t>
      </w:r>
    </w:p>
    <w:p w:rsidR="004122DF" w:rsidRPr="004122DF" w:rsidRDefault="004122DF" w:rsidP="004122DF">
      <w:pPr>
        <w:suppressAutoHyphens/>
        <w:jc w:val="both"/>
        <w:rPr>
          <w:color w:val="auto"/>
          <w:szCs w:val="28"/>
          <w:lang w:eastAsia="zh-CN"/>
        </w:rPr>
      </w:pPr>
    </w:p>
    <w:p w:rsidR="004122DF" w:rsidRPr="004122DF" w:rsidRDefault="004122DF" w:rsidP="004122DF">
      <w:pPr>
        <w:suppressAutoHyphens/>
        <w:rPr>
          <w:color w:val="auto"/>
          <w:sz w:val="24"/>
          <w:szCs w:val="24"/>
          <w:lang w:eastAsia="zh-CN"/>
        </w:rPr>
      </w:pPr>
      <w:r w:rsidRPr="004122DF">
        <w:rPr>
          <w:color w:val="auto"/>
          <w:szCs w:val="28"/>
          <w:lang w:eastAsia="zh-CN"/>
        </w:rPr>
        <w:t>РЕШИЛО:</w:t>
      </w:r>
    </w:p>
    <w:p w:rsidR="004122DF" w:rsidRPr="004122DF" w:rsidRDefault="004122DF" w:rsidP="004122DF">
      <w:pPr>
        <w:suppressAutoHyphens/>
        <w:jc w:val="both"/>
        <w:rPr>
          <w:color w:val="auto"/>
          <w:sz w:val="24"/>
          <w:szCs w:val="24"/>
          <w:lang w:eastAsia="zh-CN"/>
        </w:rPr>
      </w:pPr>
    </w:p>
    <w:p w:rsidR="004122DF" w:rsidRPr="004122DF" w:rsidRDefault="004122DF" w:rsidP="004122DF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122DF">
        <w:rPr>
          <w:rFonts w:eastAsia="Calibri"/>
          <w:color w:val="auto"/>
          <w:szCs w:val="28"/>
          <w:lang w:eastAsia="en-US"/>
        </w:rPr>
        <w:t xml:space="preserve">1. Утвердить </w:t>
      </w:r>
      <w:r w:rsidRPr="004122DF">
        <w:rPr>
          <w:rFonts w:eastAsia="Calibri"/>
          <w:bCs/>
          <w:color w:val="auto"/>
          <w:spacing w:val="-1"/>
          <w:szCs w:val="28"/>
          <w:lang w:eastAsia="en-US"/>
        </w:rPr>
        <w:t xml:space="preserve">Порядок </w:t>
      </w:r>
      <w:r w:rsidRPr="004122DF">
        <w:rPr>
          <w:rFonts w:eastAsia="Calibri"/>
          <w:color w:val="auto"/>
          <w:szCs w:val="28"/>
          <w:lang w:eastAsia="en-US"/>
        </w:rPr>
        <w:t>формирования и использования маневренного жилищного фонда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сельское поселение» согласно приложению. </w:t>
      </w:r>
    </w:p>
    <w:p w:rsidR="004122DF" w:rsidRPr="004122DF" w:rsidRDefault="004122DF" w:rsidP="004122DF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4122DF">
        <w:rPr>
          <w:rFonts w:eastAsia="Calibri"/>
          <w:color w:val="auto"/>
          <w:szCs w:val="28"/>
          <w:lang w:eastAsia="en-US"/>
        </w:rPr>
        <w:t xml:space="preserve">2. Рекомендовать Администрации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сельского поселения создать маневренный жилищный фонд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сельское поселение» в соответствии с Порядком, утвержденным настоящим решением.</w:t>
      </w:r>
    </w:p>
    <w:p w:rsidR="004122DF" w:rsidRPr="004122DF" w:rsidRDefault="004122DF" w:rsidP="004122DF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122DF">
        <w:rPr>
          <w:rFonts w:eastAsia="Calibri"/>
          <w:color w:val="auto"/>
          <w:szCs w:val="28"/>
          <w:lang w:eastAsia="en-US"/>
        </w:rPr>
        <w:t xml:space="preserve">3. Настоящее решение вступает в силу со дня официального обнародования и подлежит размещению на официальном сайте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4122DF">
        <w:rPr>
          <w:rFonts w:eastAsia="Calibri"/>
          <w:color w:val="auto"/>
          <w:szCs w:val="28"/>
          <w:lang w:eastAsia="en-US"/>
        </w:rPr>
        <w:t xml:space="preserve"> сельского поселения.</w:t>
      </w:r>
    </w:p>
    <w:p w:rsidR="004122DF" w:rsidRDefault="004122DF" w:rsidP="004122DF">
      <w:pPr>
        <w:pStyle w:val="af4"/>
        <w:tabs>
          <w:tab w:val="left" w:pos="10202"/>
        </w:tabs>
        <w:ind w:left="567" w:right="142"/>
        <w:jc w:val="both"/>
      </w:pPr>
      <w:r>
        <w:t xml:space="preserve">   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Собрания депутатов </w:t>
      </w:r>
      <w:proofErr w:type="spellStart"/>
      <w:r>
        <w:t>Камышевского</w:t>
      </w:r>
      <w:proofErr w:type="spellEnd"/>
      <w:r>
        <w:t xml:space="preserve"> сельского </w:t>
      </w:r>
      <w:r>
        <w:lastRenderedPageBreak/>
        <w:t>поселения пятого созыва по местному самоуправлению, социальной политике и охране общественного порядка (Литвиненко В.С.)</w:t>
      </w:r>
    </w:p>
    <w:p w:rsidR="004122DF" w:rsidRPr="004122DF" w:rsidRDefault="004122DF" w:rsidP="004122DF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104061" w:rsidRDefault="00104061" w:rsidP="00250953">
      <w:pPr>
        <w:tabs>
          <w:tab w:val="left" w:pos="10202"/>
        </w:tabs>
        <w:ind w:left="567" w:right="2" w:firstLine="708"/>
        <w:jc w:val="both"/>
      </w:pPr>
    </w:p>
    <w:p w:rsidR="00250953" w:rsidRDefault="00250953" w:rsidP="004122DF">
      <w:pPr>
        <w:tabs>
          <w:tab w:val="left" w:pos="10202"/>
        </w:tabs>
        <w:spacing w:line="276" w:lineRule="auto"/>
        <w:ind w:right="2"/>
        <w:jc w:val="both"/>
      </w:pPr>
    </w:p>
    <w:p w:rsidR="00104061" w:rsidRDefault="00104061" w:rsidP="00250953">
      <w:pPr>
        <w:tabs>
          <w:tab w:val="left" w:pos="10202"/>
        </w:tabs>
        <w:ind w:left="567" w:firstLine="284"/>
        <w:jc w:val="both"/>
      </w:pPr>
      <w:r>
        <w:t xml:space="preserve">Председатель Собрания депутатов – </w:t>
      </w:r>
    </w:p>
    <w:p w:rsidR="00104061" w:rsidRDefault="00104061" w:rsidP="00250953">
      <w:pPr>
        <w:tabs>
          <w:tab w:val="left" w:pos="10202"/>
        </w:tabs>
        <w:ind w:left="567" w:firstLine="284"/>
        <w:jc w:val="both"/>
      </w:pPr>
      <w:r>
        <w:t xml:space="preserve">глава </w:t>
      </w:r>
      <w:proofErr w:type="spellStart"/>
      <w:r>
        <w:t>Камышевского</w:t>
      </w:r>
      <w:proofErr w:type="spellEnd"/>
      <w:r>
        <w:t xml:space="preserve"> сельского поселения                          М.А. Бережная</w:t>
      </w: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="00104061" w:rsidRPr="00250953">
        <w:rPr>
          <w:sz w:val="24"/>
          <w:szCs w:val="24"/>
        </w:rPr>
        <w:t>х. Камышевка</w:t>
      </w:r>
    </w:p>
    <w:p w:rsidR="00104061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 w:rsidRPr="00250953">
        <w:rPr>
          <w:sz w:val="24"/>
          <w:szCs w:val="24"/>
        </w:rPr>
        <w:t xml:space="preserve">      </w:t>
      </w:r>
      <w:r w:rsidR="004122DF">
        <w:rPr>
          <w:sz w:val="24"/>
          <w:szCs w:val="24"/>
        </w:rPr>
        <w:t>25</w:t>
      </w:r>
      <w:r w:rsidR="00104061" w:rsidRPr="00250953">
        <w:rPr>
          <w:sz w:val="24"/>
          <w:szCs w:val="24"/>
        </w:rPr>
        <w:t>.0</w:t>
      </w:r>
      <w:r w:rsidR="004122DF">
        <w:rPr>
          <w:sz w:val="24"/>
          <w:szCs w:val="24"/>
        </w:rPr>
        <w:t>7</w:t>
      </w:r>
      <w:r w:rsidR="00104061" w:rsidRPr="00250953">
        <w:rPr>
          <w:sz w:val="24"/>
          <w:szCs w:val="24"/>
        </w:rPr>
        <w:t>.2024 года</w:t>
      </w:r>
    </w:p>
    <w:p w:rsidR="00104061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 w:rsidRPr="00250953">
        <w:rPr>
          <w:sz w:val="24"/>
          <w:szCs w:val="24"/>
        </w:rPr>
        <w:t xml:space="preserve">            </w:t>
      </w:r>
      <w:r w:rsidR="00104061" w:rsidRPr="00250953">
        <w:rPr>
          <w:sz w:val="24"/>
          <w:szCs w:val="24"/>
        </w:rPr>
        <w:t xml:space="preserve">№ </w:t>
      </w:r>
      <w:r w:rsidR="004122DF">
        <w:rPr>
          <w:sz w:val="24"/>
          <w:szCs w:val="24"/>
        </w:rPr>
        <w:t>100</w:t>
      </w:r>
    </w:p>
    <w:p w:rsidR="00092F47" w:rsidRDefault="00092F47" w:rsidP="00104061">
      <w:pPr>
        <w:jc w:val="both"/>
        <w:sectPr w:rsidR="00092F47" w:rsidSect="00104061">
          <w:pgSz w:w="11906" w:h="16838"/>
          <w:pgMar w:top="851" w:right="850" w:bottom="993" w:left="1418" w:header="708" w:footer="708" w:gutter="0"/>
          <w:cols w:space="720"/>
        </w:sectPr>
      </w:pPr>
    </w:p>
    <w:p w:rsidR="003B3EA3" w:rsidRPr="003B3EA3" w:rsidRDefault="003B3EA3" w:rsidP="003B3EA3">
      <w:pPr>
        <w:jc w:val="righ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>Приложение</w:t>
      </w:r>
    </w:p>
    <w:p w:rsidR="003B3EA3" w:rsidRPr="003B3EA3" w:rsidRDefault="003B3EA3" w:rsidP="003B3EA3">
      <w:pPr>
        <w:jc w:val="righ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к решению Собрания депутатов </w:t>
      </w:r>
    </w:p>
    <w:p w:rsidR="003B3EA3" w:rsidRPr="003B3EA3" w:rsidRDefault="003B3EA3" w:rsidP="003B3EA3">
      <w:pPr>
        <w:jc w:val="right"/>
        <w:rPr>
          <w:rFonts w:eastAsia="Calibri"/>
          <w:color w:val="auto"/>
          <w:szCs w:val="28"/>
          <w:lang w:eastAsia="en-US"/>
        </w:rPr>
      </w:pP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</w:t>
      </w:r>
    </w:p>
    <w:p w:rsidR="003B3EA3" w:rsidRPr="003B3EA3" w:rsidRDefault="003B3EA3" w:rsidP="003B3EA3">
      <w:pPr>
        <w:jc w:val="righ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от </w:t>
      </w:r>
      <w:r>
        <w:rPr>
          <w:rFonts w:eastAsia="Calibri"/>
          <w:color w:val="auto"/>
          <w:szCs w:val="28"/>
          <w:lang w:eastAsia="en-US"/>
        </w:rPr>
        <w:t>25</w:t>
      </w:r>
      <w:r w:rsidRPr="003B3EA3">
        <w:rPr>
          <w:rFonts w:eastAsia="Calibri"/>
          <w:color w:val="auto"/>
          <w:szCs w:val="28"/>
          <w:lang w:eastAsia="en-US"/>
        </w:rPr>
        <w:t>.</w:t>
      </w:r>
      <w:r>
        <w:rPr>
          <w:rFonts w:eastAsia="Calibri"/>
          <w:color w:val="auto"/>
          <w:szCs w:val="28"/>
          <w:lang w:eastAsia="en-US"/>
        </w:rPr>
        <w:t>07</w:t>
      </w:r>
      <w:r w:rsidRPr="003B3EA3">
        <w:rPr>
          <w:rFonts w:eastAsia="Calibri"/>
          <w:color w:val="auto"/>
          <w:szCs w:val="28"/>
          <w:lang w:eastAsia="en-US"/>
        </w:rPr>
        <w:t>.202</w:t>
      </w:r>
      <w:r>
        <w:rPr>
          <w:rFonts w:eastAsia="Calibri"/>
          <w:color w:val="auto"/>
          <w:szCs w:val="28"/>
          <w:lang w:eastAsia="en-US"/>
        </w:rPr>
        <w:t>4</w:t>
      </w:r>
      <w:r w:rsidRPr="003B3EA3">
        <w:rPr>
          <w:rFonts w:eastAsia="Calibri"/>
          <w:color w:val="auto"/>
          <w:szCs w:val="28"/>
          <w:lang w:eastAsia="en-US"/>
        </w:rPr>
        <w:t xml:space="preserve"> № </w:t>
      </w:r>
      <w:r>
        <w:rPr>
          <w:rFonts w:eastAsia="Calibri"/>
          <w:color w:val="auto"/>
          <w:szCs w:val="28"/>
          <w:lang w:eastAsia="en-US"/>
        </w:rPr>
        <w:t>100</w:t>
      </w:r>
    </w:p>
    <w:p w:rsidR="003B3EA3" w:rsidRPr="003B3EA3" w:rsidRDefault="003B3EA3" w:rsidP="003B3EA3">
      <w:pPr>
        <w:ind w:firstLine="567"/>
        <w:jc w:val="both"/>
        <w:textAlignment w:val="baseline"/>
        <w:rPr>
          <w:color w:val="auto"/>
          <w:szCs w:val="28"/>
          <w:bdr w:val="none" w:sz="0" w:space="0" w:color="auto" w:frame="1"/>
        </w:rPr>
      </w:pPr>
    </w:p>
    <w:p w:rsidR="003B3EA3" w:rsidRPr="003B3EA3" w:rsidRDefault="003B3EA3" w:rsidP="003B3EA3">
      <w:pPr>
        <w:rPr>
          <w:rFonts w:eastAsia="Calibri"/>
          <w:bCs/>
          <w:color w:val="auto"/>
          <w:szCs w:val="28"/>
          <w:lang w:eastAsia="en-US"/>
        </w:rPr>
      </w:pPr>
      <w:r w:rsidRPr="003B3EA3">
        <w:rPr>
          <w:rFonts w:eastAsia="Calibri"/>
          <w:bCs/>
          <w:color w:val="auto"/>
          <w:szCs w:val="28"/>
          <w:lang w:eastAsia="en-US"/>
        </w:rPr>
        <w:t>Порядок</w:t>
      </w:r>
    </w:p>
    <w:p w:rsidR="003B3EA3" w:rsidRPr="003B3EA3" w:rsidRDefault="003B3EA3" w:rsidP="003B3EA3">
      <w:pPr>
        <w:rPr>
          <w:rFonts w:eastAsia="Calibri"/>
          <w:bCs/>
          <w:color w:val="auto"/>
          <w:szCs w:val="28"/>
          <w:lang w:eastAsia="en-US"/>
        </w:rPr>
      </w:pPr>
      <w:r w:rsidRPr="003B3EA3">
        <w:rPr>
          <w:rFonts w:eastAsia="Calibri"/>
          <w:bCs/>
          <w:color w:val="auto"/>
          <w:szCs w:val="28"/>
          <w:lang w:eastAsia="en-US"/>
        </w:rPr>
        <w:t>формирования и использования маневренного жилищного фонда муниципального образования «</w:t>
      </w:r>
      <w:proofErr w:type="spellStart"/>
      <w:r>
        <w:rPr>
          <w:rFonts w:eastAsia="Calibri"/>
          <w:bCs/>
          <w:color w:val="auto"/>
          <w:szCs w:val="28"/>
          <w:lang w:eastAsia="en-US"/>
        </w:rPr>
        <w:t>Камышевское</w:t>
      </w:r>
      <w:proofErr w:type="spellEnd"/>
      <w:r w:rsidRPr="003B3EA3">
        <w:rPr>
          <w:rFonts w:eastAsia="Calibri"/>
          <w:bCs/>
          <w:color w:val="auto"/>
          <w:szCs w:val="28"/>
          <w:lang w:eastAsia="en-US"/>
        </w:rPr>
        <w:t xml:space="preserve"> сельское поселение»</w:t>
      </w:r>
    </w:p>
    <w:p w:rsidR="003B3EA3" w:rsidRPr="003B3EA3" w:rsidRDefault="003B3EA3" w:rsidP="003B3EA3">
      <w:pPr>
        <w:rPr>
          <w:rFonts w:eastAsia="Calibri"/>
          <w:bCs/>
          <w:color w:val="auto"/>
          <w:szCs w:val="28"/>
          <w:lang w:eastAsia="en-US"/>
        </w:rPr>
      </w:pP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eastAsia="en-US"/>
        </w:rPr>
        <w:t>1. Общие положения</w:t>
      </w:r>
    </w:p>
    <w:p w:rsidR="003B3EA3" w:rsidRPr="003B3EA3" w:rsidRDefault="003B3EA3" w:rsidP="003B3EA3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1.1.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жилищного фонда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сельское поселение» и его предоставления отдельным категориям граждан.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1.2. Маневренный жилищный фонд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действующим законодательством, по договорам найма жилых помещений маневренного фонда.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1.3. В рамках настоящего Порядка к маневренному жилищному фонду относятся многоквартирные дома, квартиры, части квартир, дома, части домов (далее - жилые помещения).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сельское поселение».</w:t>
      </w:r>
    </w:p>
    <w:p w:rsidR="003B3EA3" w:rsidRPr="003B3EA3" w:rsidRDefault="003B3EA3" w:rsidP="003B3EA3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3B3EA3">
        <w:rPr>
          <w:rFonts w:eastAsia="Calibri"/>
          <w:szCs w:val="28"/>
          <w:shd w:val="clear" w:color="auto" w:fill="FFFFFF"/>
          <w:lang w:eastAsia="en-US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3B3EA3">
        <w:rPr>
          <w:rFonts w:eastAsia="Calibri"/>
          <w:color w:val="auto"/>
          <w:szCs w:val="28"/>
          <w:lang w:eastAsia="en-US"/>
        </w:rPr>
        <w:t xml:space="preserve"> постановления Администрации </w:t>
      </w:r>
      <w:proofErr w:type="spellStart"/>
      <w:r>
        <w:rPr>
          <w:rFonts w:eastAsia="Calibri"/>
          <w:color w:val="auto"/>
          <w:szCs w:val="28"/>
          <w:lang w:eastAsia="en-US"/>
        </w:rPr>
        <w:t>Камышвеского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(далее - администрация).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Жилые помещения маневренного жилищного фонда подлежат учету в администрации.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3B3EA3" w:rsidRPr="003B3EA3" w:rsidRDefault="003B3EA3" w:rsidP="003B3EA3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сельское поселение».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дств пр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>ивести его в первоначальное состояние.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3B3EA3" w:rsidRPr="003B3EA3" w:rsidRDefault="003B3EA3" w:rsidP="003B3EA3">
      <w:pPr>
        <w:ind w:firstLine="540"/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 Порядок использования маневренного жилищного фонда </w:t>
      </w: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2.1. Жилые помещения маневренного фонда предоставляются для временного проживания: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3B3EA3">
        <w:rPr>
          <w:rFonts w:eastAsia="Calibri"/>
          <w:color w:val="auto"/>
          <w:szCs w:val="28"/>
          <w:lang w:eastAsia="en-US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</w:t>
      </w:r>
      <w:r w:rsidRPr="003B3EA3">
        <w:rPr>
          <w:rFonts w:eastAsia="Calibri"/>
          <w:color w:val="auto"/>
          <w:szCs w:val="28"/>
          <w:lang w:eastAsia="en-US"/>
        </w:rPr>
        <w:lastRenderedPageBreak/>
        <w:t>момент обращения взыскания такие жилые помещения являются для них единственными;</w:t>
      </w:r>
      <w:proofErr w:type="gramEnd"/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иным гражданам в случаях, предусмотренных законодательством.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о предоставлении такого жилого помещения.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Для заключения договора используется типовой договор найма жилого помещения, утвержденный постановлением Правительства Российской Федерации от 26.01.2006 № 42 «</w:t>
      </w:r>
      <w:r w:rsidRPr="003B3EA3">
        <w:rPr>
          <w:rFonts w:eastAsia="Calibri"/>
          <w:color w:val="auto"/>
          <w:szCs w:val="28"/>
          <w:shd w:val="clear" w:color="auto" w:fill="FFFFFF"/>
          <w:lang w:eastAsia="en-US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3B3EA3">
        <w:rPr>
          <w:rFonts w:eastAsia="Calibri"/>
          <w:color w:val="auto"/>
          <w:szCs w:val="28"/>
          <w:lang w:eastAsia="en-US"/>
        </w:rPr>
        <w:t>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3B3EA3">
        <w:rPr>
          <w:rFonts w:eastAsia="Calibri"/>
          <w:color w:val="auto"/>
          <w:szCs w:val="28"/>
          <w:lang w:eastAsia="en-US"/>
        </w:rPr>
        <w:t>наймодателя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(администрации), нанимателя и членов его семьи.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2.4. Договор найма жилого помещения маневренного фонда заключается на период: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3B3EA3">
        <w:rPr>
          <w:rFonts w:eastAsia="Calibri"/>
          <w:color w:val="auto"/>
          <w:szCs w:val="28"/>
          <w:lang w:eastAsia="en-US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  <w:proofErr w:type="gramEnd"/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3B3EA3">
        <w:rPr>
          <w:rFonts w:eastAsia="Calibri"/>
          <w:color w:val="auto"/>
          <w:szCs w:val="28"/>
          <w:lang w:eastAsia="en-US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с иными категориями граждан в случаях, предусмотренных законодательством, на сроки, предусмотренные действующим законодательством.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 xml:space="preserve">2.5. Истечение срока, на который заключен договор найма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жилого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помещения маневренного фонда, является основанием прекращения данного договора.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2.6. По истечении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срока действия договора найма жилого помещения маневренного фонда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состояния жилого помещения Администрацией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2.7. Для постановки на учет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в Администрацию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заявление. К заявлению прилагаются следующие документы: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2) документы, подтверждающие состав семьи заявителя;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2.1 настоящего Порядка);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2.1 настоящего Порядка).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в рамках межведомственного взаимодействия получает следующие документы: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объектов недвижимости (документы, указанные в настоящем пункте, заявитель вправе представить по собственной инициативе);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справка из </w:t>
      </w:r>
      <w:proofErr w:type="spellStart"/>
      <w:r w:rsidRPr="003B3EA3">
        <w:rPr>
          <w:rFonts w:eastAsia="Calibri"/>
          <w:color w:val="auto"/>
          <w:szCs w:val="28"/>
          <w:lang w:eastAsia="en-US"/>
        </w:rPr>
        <w:t>Сальского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филиала ГБУ РО «Центр содействия развитию </w:t>
      </w:r>
      <w:proofErr w:type="spellStart"/>
      <w:r w:rsidRPr="003B3EA3">
        <w:rPr>
          <w:rFonts w:eastAsia="Calibri"/>
          <w:color w:val="auto"/>
          <w:szCs w:val="28"/>
          <w:lang w:eastAsia="en-US"/>
        </w:rPr>
        <w:t>имущественно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>-земельных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Документы, указанные в подпунктах 1 - 5 пункта 2.7, представляются в копиях с предъявлением оригиналов.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2.8. Заявление рассматривается в 30-дневный срок со дня регистрации в Администрации </w:t>
      </w:r>
      <w:proofErr w:type="spellStart"/>
      <w:r w:rsidR="00DA5288"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="00DA5288">
        <w:rPr>
          <w:rFonts w:eastAsia="Calibri"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eastAsia="en-US"/>
        </w:rPr>
        <w:t>сельского поселения.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2.9. Постановление об отказе в принятии на учет граждан, нуждающихся в предоставлении жилых помещений маневренного фонда, </w:t>
      </w:r>
      <w:r w:rsidRPr="003B3EA3">
        <w:rPr>
          <w:rFonts w:eastAsia="Calibri"/>
          <w:color w:val="auto"/>
          <w:szCs w:val="28"/>
          <w:lang w:eastAsia="en-US"/>
        </w:rPr>
        <w:lastRenderedPageBreak/>
        <w:t xml:space="preserve">Администрацией </w:t>
      </w:r>
      <w:proofErr w:type="spellStart"/>
      <w:r w:rsidR="00DA5288"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="00DA5288">
        <w:rPr>
          <w:rFonts w:eastAsia="Calibri"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eastAsia="en-US"/>
        </w:rPr>
        <w:t>сельского поселения принимается в случаях, если: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1) не представлены документы, предусмотренные настоящим Положением;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2.1 настоящего Порядка.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2.15. Договор найма специализированного жилого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помещения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может быть расторгнут в любое время по соглашению сторон.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2.16. Контроль за соблюдением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условий договора найма жилого помещения маневренного фонда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осуществляется Администрацией </w:t>
      </w:r>
      <w:proofErr w:type="spellStart"/>
      <w:r w:rsidR="00DA5288"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поселения.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2.17.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 xml:space="preserve">В случае проведения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proofErr w:type="spellStart"/>
      <w:r w:rsidR="00DA5288">
        <w:rPr>
          <w:rFonts w:eastAsia="Calibri"/>
          <w:color w:val="auto"/>
          <w:szCs w:val="28"/>
          <w:lang w:eastAsia="en-US"/>
        </w:rPr>
        <w:t>Камышевского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3B3EA3" w:rsidRPr="003B3EA3" w:rsidRDefault="003B3EA3" w:rsidP="003B3EA3">
      <w:pPr>
        <w:ind w:firstLine="540"/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3. Порядок формирования </w:t>
      </w: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>маневренного жилищного фонда и методика расчета потребности</w:t>
      </w: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необходимого объема маневренного жилищного фонда </w:t>
      </w:r>
    </w:p>
    <w:p w:rsidR="003B3EA3" w:rsidRPr="003B3EA3" w:rsidRDefault="003B3EA3" w:rsidP="003B3EA3">
      <w:pPr>
        <w:ind w:firstLine="540"/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3.1.</w:t>
      </w:r>
      <w:r w:rsidRPr="003B3EA3">
        <w:rPr>
          <w:rFonts w:ascii="Arial" w:eastAsia="Calibri" w:hAnsi="Arial" w:cs="Arial"/>
          <w:color w:val="444444"/>
          <w:sz w:val="15"/>
          <w:szCs w:val="15"/>
          <w:shd w:val="clear" w:color="auto" w:fill="FFFFFF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Отнесение жилых помещений к маневренному фонду осуществляется в соответствии с требованиями </w:t>
      </w:r>
      <w:hyperlink r:id="rId5" w:anchor="6500IL" w:history="1">
        <w:r w:rsidRPr="003B3EA3">
          <w:rPr>
            <w:rFonts w:eastAsia="Calibri"/>
            <w:color w:val="auto"/>
            <w:szCs w:val="28"/>
            <w:shd w:val="clear" w:color="auto" w:fill="FFFFFF"/>
            <w:lang w:eastAsia="en-US"/>
          </w:rPr>
          <w:t>Правил отнесения жилого помещения к специализированному жилищному фонду</w:t>
        </w:r>
      </w:hyperlink>
      <w:r w:rsidRPr="003B3EA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, утвержденных </w:t>
      </w:r>
      <w:hyperlink r:id="rId6" w:history="1">
        <w:r w:rsidRPr="003B3EA3">
          <w:rPr>
            <w:rFonts w:eastAsia="Calibri"/>
            <w:color w:val="auto"/>
            <w:szCs w:val="28"/>
            <w:shd w:val="clear" w:color="auto" w:fill="FFFFFF"/>
            <w:lang w:eastAsia="en-US"/>
          </w:rPr>
          <w:t>Постановлением Правительства Российской Федерации от 26.01.2006 № 42</w:t>
        </w:r>
      </w:hyperlink>
      <w:r w:rsidRPr="003B3EA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«Об утверждении </w:t>
      </w:r>
      <w:hyperlink r:id="rId7" w:anchor="6500IL" w:history="1">
        <w:r w:rsidRPr="003B3EA3">
          <w:rPr>
            <w:rFonts w:eastAsia="Calibri"/>
            <w:color w:val="auto"/>
            <w:szCs w:val="28"/>
            <w:shd w:val="clear" w:color="auto" w:fill="FFFFFF"/>
            <w:lang w:eastAsia="en-US"/>
          </w:rPr>
          <w:t>Правил отнесения жилого помещения к специализированному жилищному фонду</w:t>
        </w:r>
      </w:hyperlink>
      <w:r w:rsidRPr="003B3EA3">
        <w:rPr>
          <w:rFonts w:eastAsia="Calibri"/>
          <w:color w:val="auto"/>
          <w:szCs w:val="28"/>
          <w:shd w:val="clear" w:color="auto" w:fill="FFFFFF"/>
          <w:lang w:eastAsia="en-US"/>
        </w:rPr>
        <w:t xml:space="preserve"> и типовых договоров найма специализированных жилых помещений».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3.2. Не допускается отнесение к маневренному жилищному фонду,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3.3. Маневренный жилищный фонд формируется за счет:</w:t>
      </w:r>
    </w:p>
    <w:p w:rsidR="003B3EA3" w:rsidRPr="003B3EA3" w:rsidRDefault="003B3EA3" w:rsidP="003B3EA3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3B3EA3">
        <w:rPr>
          <w:szCs w:val="28"/>
        </w:rPr>
        <w:t>освободившихся жилых помещений муниципального жилищного фонда (при их наличии);</w:t>
      </w:r>
    </w:p>
    <w:p w:rsidR="003B3EA3" w:rsidRPr="003B3EA3" w:rsidRDefault="003B3EA3" w:rsidP="003B3EA3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3B3EA3">
        <w:rPr>
          <w:szCs w:val="28"/>
        </w:rPr>
        <w:t>жилых помещений специализированного жилищного фонда (при их наличии);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перехода жилого помещения в муниципальную собственность в порядке наследования выморочного имущества;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перехода жилых помещений в собственность муниципального образования во исполнение судебных постановлений;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proofErr w:type="spellStart"/>
      <w:r w:rsidR="00DA5288">
        <w:rPr>
          <w:rFonts w:eastAsia="Calibri"/>
          <w:color w:val="auto"/>
          <w:szCs w:val="28"/>
          <w:lang w:eastAsia="en-US"/>
        </w:rPr>
        <w:t>Камышевское</w:t>
      </w:r>
      <w:proofErr w:type="spellEnd"/>
      <w:r w:rsidR="00DA5288">
        <w:rPr>
          <w:rFonts w:eastAsia="Calibri"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eastAsia="en-US"/>
        </w:rPr>
        <w:t>сельско</w:t>
      </w:r>
      <w:r w:rsidR="00DA5288">
        <w:rPr>
          <w:rFonts w:eastAsia="Calibri"/>
          <w:color w:val="auto"/>
          <w:szCs w:val="28"/>
          <w:lang w:eastAsia="en-US"/>
        </w:rPr>
        <w:t>е</w:t>
      </w:r>
      <w:r w:rsidRPr="003B3EA3">
        <w:rPr>
          <w:rFonts w:eastAsia="Calibri"/>
          <w:color w:val="auto"/>
          <w:szCs w:val="28"/>
          <w:lang w:eastAsia="en-US"/>
        </w:rPr>
        <w:t xml:space="preserve"> поселени</w:t>
      </w:r>
      <w:r w:rsidR="00DA5288">
        <w:rPr>
          <w:rFonts w:eastAsia="Calibri"/>
          <w:color w:val="auto"/>
          <w:szCs w:val="28"/>
          <w:lang w:eastAsia="en-US"/>
        </w:rPr>
        <w:t>е</w:t>
      </w:r>
      <w:bookmarkStart w:id="0" w:name="_GoBack"/>
      <w:bookmarkEnd w:id="0"/>
      <w:r w:rsidRPr="003B3EA3">
        <w:rPr>
          <w:rFonts w:eastAsia="Calibri"/>
          <w:color w:val="auto"/>
          <w:szCs w:val="28"/>
          <w:lang w:eastAsia="en-US"/>
        </w:rPr>
        <w:t xml:space="preserve">» выделенных на эти цели представительным органом муниципального образования, в 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порядке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3.4. С целью формирования маневренного жилищного фонда администрация проводит: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ежегодный мониторинг потребности в предоставлении маневренного жилищного фонда;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разрабатывает и утверждает план формирования или приобретения жилых помещений на плановый период (не менее 3 лет);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формирует список граждан, подлежащих обеспечению жильем маневренного жилищного фонда, на плановый период;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>рассчитывает потребность необходимого объема маневренного жилищного фонда по формуле: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S = (Д x Н) + (Д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1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x Н1) + (Д2 x Н2) + (Д3 </w:t>
      </w:r>
      <w:r w:rsidRPr="003B3EA3">
        <w:rPr>
          <w:rFonts w:eastAsia="Calibri"/>
          <w:color w:val="auto"/>
          <w:szCs w:val="28"/>
          <w:lang w:val="en-US" w:eastAsia="en-US"/>
        </w:rPr>
        <w:t>x</w:t>
      </w:r>
      <w:r w:rsidRPr="003B3EA3">
        <w:rPr>
          <w:rFonts w:eastAsia="Calibri"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val="en-US" w:eastAsia="en-US"/>
        </w:rPr>
        <w:t>H</w:t>
      </w:r>
      <w:r w:rsidRPr="003B3EA3">
        <w:rPr>
          <w:rFonts w:eastAsia="Calibri"/>
          <w:color w:val="auto"/>
          <w:szCs w:val="28"/>
          <w:lang w:eastAsia="en-US"/>
        </w:rPr>
        <w:t xml:space="preserve">3) + (Д4 </w:t>
      </w:r>
      <w:r w:rsidRPr="003B3EA3">
        <w:rPr>
          <w:rFonts w:eastAsia="Calibri"/>
          <w:color w:val="auto"/>
          <w:szCs w:val="28"/>
          <w:lang w:val="en-US" w:eastAsia="en-US"/>
        </w:rPr>
        <w:t>x</w:t>
      </w:r>
      <w:r w:rsidRPr="003B3EA3">
        <w:rPr>
          <w:rFonts w:eastAsia="Calibri"/>
          <w:color w:val="auto"/>
          <w:szCs w:val="28"/>
          <w:lang w:eastAsia="en-US"/>
        </w:rPr>
        <w:t xml:space="preserve"> </w:t>
      </w:r>
      <w:r w:rsidRPr="003B3EA3">
        <w:rPr>
          <w:rFonts w:eastAsia="Calibri"/>
          <w:color w:val="auto"/>
          <w:szCs w:val="28"/>
          <w:lang w:val="en-US" w:eastAsia="en-US"/>
        </w:rPr>
        <w:t>H</w:t>
      </w:r>
      <w:r w:rsidRPr="003B3EA3">
        <w:rPr>
          <w:rFonts w:eastAsia="Calibri"/>
          <w:color w:val="auto"/>
          <w:szCs w:val="28"/>
          <w:lang w:eastAsia="en-US"/>
        </w:rPr>
        <w:t>4), где: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3B3EA3">
        <w:rPr>
          <w:rFonts w:eastAsia="Calibri"/>
          <w:color w:val="auto"/>
          <w:szCs w:val="28"/>
          <w:lang w:eastAsia="en-US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1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2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B3EA3" w:rsidRPr="003B3EA3" w:rsidRDefault="003B3EA3" w:rsidP="003B3EA3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Д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4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 xml:space="preserve"> – количество иных граждан в случаях, предусмотренных законодательством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Н, Н</w:t>
      </w:r>
      <w:proofErr w:type="gramStart"/>
      <w:r w:rsidRPr="003B3EA3">
        <w:rPr>
          <w:rFonts w:eastAsia="Calibri"/>
          <w:color w:val="auto"/>
          <w:szCs w:val="28"/>
          <w:lang w:eastAsia="en-US"/>
        </w:rPr>
        <w:t>1</w:t>
      </w:r>
      <w:proofErr w:type="gramEnd"/>
      <w:r w:rsidRPr="003B3EA3">
        <w:rPr>
          <w:rFonts w:eastAsia="Calibri"/>
          <w:color w:val="auto"/>
          <w:szCs w:val="28"/>
          <w:lang w:eastAsia="en-US"/>
        </w:rPr>
        <w:t>, Н2, Н3, Н4 - норма предоставления жилья для соответствующей категории граждан (кв. м);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предусматривает денежные средства местного бюджета на эксплуатацию и содержание маневренного жилищного фонда.</w:t>
      </w:r>
    </w:p>
    <w:p w:rsidR="003B3EA3" w:rsidRPr="003B3EA3" w:rsidRDefault="003B3EA3" w:rsidP="003B3EA3">
      <w:pPr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4. Выселение граждан из жилых помещений</w:t>
      </w:r>
    </w:p>
    <w:p w:rsidR="003B3EA3" w:rsidRPr="003B3EA3" w:rsidRDefault="003B3EA3" w:rsidP="003B3EA3">
      <w:pPr>
        <w:jc w:val="left"/>
        <w:rPr>
          <w:rFonts w:eastAsia="Calibri"/>
          <w:color w:val="auto"/>
          <w:szCs w:val="28"/>
          <w:lang w:eastAsia="en-US"/>
        </w:rPr>
      </w:pP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 xml:space="preserve">4.2. Расторжение договора найма жилого помещения по инициативе </w:t>
      </w:r>
      <w:proofErr w:type="spellStart"/>
      <w:r w:rsidRPr="003B3EA3">
        <w:rPr>
          <w:rFonts w:eastAsia="Calibri"/>
          <w:color w:val="auto"/>
          <w:szCs w:val="28"/>
          <w:lang w:eastAsia="en-US"/>
        </w:rPr>
        <w:t>наймодателя</w:t>
      </w:r>
      <w:proofErr w:type="spellEnd"/>
      <w:r w:rsidRPr="003B3EA3">
        <w:rPr>
          <w:rFonts w:eastAsia="Calibri"/>
          <w:color w:val="auto"/>
          <w:szCs w:val="28"/>
          <w:lang w:eastAsia="en-US"/>
        </w:rPr>
        <w:t xml:space="preserve"> (администрации) допускается в судебном порядке в случае: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lastRenderedPageBreak/>
        <w:t>невнесения нанимателем платы за жилое помещение и (или) коммунальные услуги в течение более шести месяцев;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3B3EA3" w:rsidRPr="003B3EA3" w:rsidRDefault="003B3EA3" w:rsidP="003B3EA3">
      <w:pPr>
        <w:ind w:firstLine="709"/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использование жилого помещения не по назначению.</w:t>
      </w:r>
    </w:p>
    <w:p w:rsidR="003B3EA3" w:rsidRPr="003B3EA3" w:rsidRDefault="003B3EA3" w:rsidP="003B3EA3">
      <w:pPr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 </w:t>
      </w:r>
    </w:p>
    <w:p w:rsidR="003B3EA3" w:rsidRPr="003B3EA3" w:rsidRDefault="003B3EA3" w:rsidP="003B3EA3">
      <w:pPr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5. Заключительные положения</w:t>
      </w:r>
    </w:p>
    <w:p w:rsidR="003B3EA3" w:rsidRPr="003B3EA3" w:rsidRDefault="003B3EA3" w:rsidP="003B3EA3">
      <w:pPr>
        <w:jc w:val="left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 </w:t>
      </w:r>
    </w:p>
    <w:p w:rsidR="003B3EA3" w:rsidRPr="003B3EA3" w:rsidRDefault="003B3EA3" w:rsidP="003B3EA3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3B3EA3">
        <w:rPr>
          <w:rFonts w:eastAsia="Calibri"/>
          <w:color w:val="auto"/>
          <w:szCs w:val="28"/>
          <w:lang w:eastAsia="en-US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:rsidR="00092F47" w:rsidRDefault="00092F47" w:rsidP="0011474C">
      <w:pPr>
        <w:jc w:val="both"/>
        <w:rPr>
          <w:sz w:val="20"/>
        </w:rPr>
      </w:pPr>
    </w:p>
    <w:sectPr w:rsidR="00092F47" w:rsidSect="001D07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92F47"/>
    <w:rsid w:val="00092F47"/>
    <w:rsid w:val="00104061"/>
    <w:rsid w:val="0011474C"/>
    <w:rsid w:val="00250953"/>
    <w:rsid w:val="003B3EA3"/>
    <w:rsid w:val="004122DF"/>
    <w:rsid w:val="00C604FA"/>
    <w:rsid w:val="00D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2MicrosoftSansSerif12pt">
    <w:name w:val="Основной текст (2) + Microsoft Sans Serif;12 pt"/>
    <w:link w:val="2MicrosoftSansSerif12pt0"/>
    <w:rPr>
      <w:rFonts w:ascii="Microsoft Sans Serif" w:hAnsi="Microsoft Sans Serif"/>
      <w:sz w:val="24"/>
      <w:highlight w:val="white"/>
    </w:rPr>
  </w:style>
  <w:style w:type="character" w:customStyle="1" w:styleId="2MicrosoftSansSerif12pt0">
    <w:name w:val="Основной текст (2) + Microsoft Sans Serif;12 pt"/>
    <w:link w:val="2MicrosoftSansSerif12pt"/>
    <w:rPr>
      <w:rFonts w:ascii="Microsoft Sans Serif" w:hAnsi="Microsoft Sans Serif"/>
      <w:color w:val="000000"/>
      <w:spacing w:val="0"/>
      <w:sz w:val="24"/>
      <w:highlight w:val="white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80" w:after="300" w:line="322" w:lineRule="exact"/>
    </w:pPr>
    <w:rPr>
      <w:rFonts w:ascii="Sylfaen" w:hAnsi="Sylfaen"/>
      <w:sz w:val="26"/>
    </w:rPr>
  </w:style>
  <w:style w:type="character" w:customStyle="1" w:styleId="24">
    <w:name w:val="Основной текст (2)"/>
    <w:basedOn w:val="1"/>
    <w:link w:val="23"/>
    <w:rPr>
      <w:rFonts w:ascii="Sylfaen" w:hAnsi="Sylfae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pPr>
      <w:widowControl w:val="0"/>
      <w:spacing w:line="264" w:lineRule="exact"/>
      <w:jc w:val="left"/>
    </w:pPr>
    <w:rPr>
      <w:rFonts w:ascii="Sylfaen" w:hAnsi="Sylfaen"/>
      <w:sz w:val="19"/>
    </w:rPr>
  </w:style>
  <w:style w:type="character" w:customStyle="1" w:styleId="a4">
    <w:name w:val="Сноска"/>
    <w:basedOn w:val="1"/>
    <w:link w:val="a3"/>
    <w:rPr>
      <w:rFonts w:ascii="Sylfaen" w:hAnsi="Sylfae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Подпись к таблице"/>
    <w:basedOn w:val="a"/>
    <w:link w:val="a8"/>
    <w:pPr>
      <w:widowControl w:val="0"/>
      <w:spacing w:line="0" w:lineRule="atLeast"/>
      <w:jc w:val="left"/>
    </w:pPr>
    <w:rPr>
      <w:rFonts w:ascii="Sylfaen" w:hAnsi="Sylfaen"/>
      <w:sz w:val="19"/>
    </w:rPr>
  </w:style>
  <w:style w:type="character" w:customStyle="1" w:styleId="a8">
    <w:name w:val="Подпись к таблице"/>
    <w:basedOn w:val="1"/>
    <w:link w:val="a7"/>
    <w:rPr>
      <w:rFonts w:ascii="Sylfaen" w:hAnsi="Sylfaen"/>
      <w:sz w:val="19"/>
    </w:rPr>
  </w:style>
  <w:style w:type="paragraph" w:customStyle="1" w:styleId="a9">
    <w:name w:val="Расшифровка"/>
    <w:basedOn w:val="a"/>
    <w:next w:val="a"/>
    <w:link w:val="aa"/>
    <w:rPr>
      <w:sz w:val="12"/>
    </w:rPr>
  </w:style>
  <w:style w:type="character" w:customStyle="1" w:styleId="aa">
    <w:name w:val="Расшифровка"/>
    <w:basedOn w:val="1"/>
    <w:link w:val="a9"/>
    <w:rPr>
      <w:rFonts w:ascii="Times New Roman" w:hAnsi="Times New Roman"/>
      <w:sz w:val="12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customStyle="1" w:styleId="LO-Normal1">
    <w:name w:val="LO-Normal1"/>
    <w:link w:val="LO-Normal10"/>
    <w:pPr>
      <w:widowControl w:val="0"/>
      <w:spacing w:before="180" w:line="432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LO-Normal10">
    <w:name w:val="LO-Normal1"/>
    <w:link w:val="LO-Normal1"/>
    <w:rPr>
      <w:rFonts w:ascii="Times New Roman" w:hAnsi="Times New Roman"/>
      <w:sz w:val="22"/>
    </w:rPr>
  </w:style>
  <w:style w:type="paragraph" w:customStyle="1" w:styleId="110">
    <w:name w:val="ОбычныйТаблица11"/>
    <w:basedOn w:val="a"/>
    <w:next w:val="a"/>
    <w:link w:val="111"/>
    <w:pPr>
      <w:jc w:val="left"/>
    </w:pPr>
    <w:rPr>
      <w:sz w:val="22"/>
    </w:rPr>
  </w:style>
  <w:style w:type="character" w:customStyle="1" w:styleId="111">
    <w:name w:val="ОбычныйТаблица11"/>
    <w:basedOn w:val="1"/>
    <w:link w:val="110"/>
    <w:rPr>
      <w:rFonts w:ascii="Times New Roman" w:hAnsi="Times New Roman"/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агл.14"/>
    <w:basedOn w:val="a"/>
    <w:link w:val="140"/>
    <w:rPr>
      <w:rFonts w:ascii="Times New Roman CYR" w:hAnsi="Times New Roman CYR"/>
      <w:b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  <w:pPr>
      <w:widowControl w:val="0"/>
      <w:spacing w:before="180" w:line="444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16">
    <w:name w:val="Обычный1"/>
    <w:link w:val="15"/>
    <w:rPr>
      <w:rFonts w:ascii="Times New Roman" w:hAnsi="Times New Roman"/>
      <w:sz w:val="22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1a">
    <w:name w:val="Знак концевой сноски1"/>
    <w:link w:val="af"/>
    <w:rPr>
      <w:vertAlign w:val="superscript"/>
    </w:rPr>
  </w:style>
  <w:style w:type="character" w:styleId="af">
    <w:name w:val="endnote reference"/>
    <w:link w:val="1a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before="140"/>
      <w:ind w:left="1920"/>
    </w:pPr>
    <w:rPr>
      <w:rFonts w:ascii="Times New Roman" w:hAnsi="Times New Roman"/>
      <w:sz w:val="16"/>
    </w:rPr>
  </w:style>
  <w:style w:type="character" w:customStyle="1" w:styleId="FR20">
    <w:name w:val="FR2"/>
    <w:link w:val="FR2"/>
    <w:rPr>
      <w:rFonts w:ascii="Times New Roman" w:hAnsi="Times New Roman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pPr>
      <w:ind w:left="5580"/>
      <w:jc w:val="left"/>
    </w:p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2MicrosoftSansSerif12pt">
    <w:name w:val="Основной текст (2) + Microsoft Sans Serif;12 pt"/>
    <w:link w:val="2MicrosoftSansSerif12pt0"/>
    <w:rPr>
      <w:rFonts w:ascii="Microsoft Sans Serif" w:hAnsi="Microsoft Sans Serif"/>
      <w:sz w:val="24"/>
      <w:highlight w:val="white"/>
    </w:rPr>
  </w:style>
  <w:style w:type="character" w:customStyle="1" w:styleId="2MicrosoftSansSerif12pt0">
    <w:name w:val="Основной текст (2) + Microsoft Sans Serif;12 pt"/>
    <w:link w:val="2MicrosoftSansSerif12pt"/>
    <w:rPr>
      <w:rFonts w:ascii="Microsoft Sans Serif" w:hAnsi="Microsoft Sans Serif"/>
      <w:color w:val="000000"/>
      <w:spacing w:val="0"/>
      <w:sz w:val="24"/>
      <w:highlight w:val="white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80" w:after="300" w:line="322" w:lineRule="exact"/>
    </w:pPr>
    <w:rPr>
      <w:rFonts w:ascii="Sylfaen" w:hAnsi="Sylfaen"/>
      <w:sz w:val="26"/>
    </w:rPr>
  </w:style>
  <w:style w:type="character" w:customStyle="1" w:styleId="24">
    <w:name w:val="Основной текст (2)"/>
    <w:basedOn w:val="1"/>
    <w:link w:val="23"/>
    <w:rPr>
      <w:rFonts w:ascii="Sylfaen" w:hAnsi="Sylfae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pPr>
      <w:widowControl w:val="0"/>
      <w:spacing w:line="264" w:lineRule="exact"/>
      <w:jc w:val="left"/>
    </w:pPr>
    <w:rPr>
      <w:rFonts w:ascii="Sylfaen" w:hAnsi="Sylfaen"/>
      <w:sz w:val="19"/>
    </w:rPr>
  </w:style>
  <w:style w:type="character" w:customStyle="1" w:styleId="a4">
    <w:name w:val="Сноска"/>
    <w:basedOn w:val="1"/>
    <w:link w:val="a3"/>
    <w:rPr>
      <w:rFonts w:ascii="Sylfaen" w:hAnsi="Sylfae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Подпись к таблице"/>
    <w:basedOn w:val="a"/>
    <w:link w:val="a8"/>
    <w:pPr>
      <w:widowControl w:val="0"/>
      <w:spacing w:line="0" w:lineRule="atLeast"/>
      <w:jc w:val="left"/>
    </w:pPr>
    <w:rPr>
      <w:rFonts w:ascii="Sylfaen" w:hAnsi="Sylfaen"/>
      <w:sz w:val="19"/>
    </w:rPr>
  </w:style>
  <w:style w:type="character" w:customStyle="1" w:styleId="a8">
    <w:name w:val="Подпись к таблице"/>
    <w:basedOn w:val="1"/>
    <w:link w:val="a7"/>
    <w:rPr>
      <w:rFonts w:ascii="Sylfaen" w:hAnsi="Sylfaen"/>
      <w:sz w:val="19"/>
    </w:rPr>
  </w:style>
  <w:style w:type="paragraph" w:customStyle="1" w:styleId="a9">
    <w:name w:val="Расшифровка"/>
    <w:basedOn w:val="a"/>
    <w:next w:val="a"/>
    <w:link w:val="aa"/>
    <w:rPr>
      <w:sz w:val="12"/>
    </w:rPr>
  </w:style>
  <w:style w:type="character" w:customStyle="1" w:styleId="aa">
    <w:name w:val="Расшифровка"/>
    <w:basedOn w:val="1"/>
    <w:link w:val="a9"/>
    <w:rPr>
      <w:rFonts w:ascii="Times New Roman" w:hAnsi="Times New Roman"/>
      <w:sz w:val="12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customStyle="1" w:styleId="LO-Normal1">
    <w:name w:val="LO-Normal1"/>
    <w:link w:val="LO-Normal10"/>
    <w:pPr>
      <w:widowControl w:val="0"/>
      <w:spacing w:before="180" w:line="432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LO-Normal10">
    <w:name w:val="LO-Normal1"/>
    <w:link w:val="LO-Normal1"/>
    <w:rPr>
      <w:rFonts w:ascii="Times New Roman" w:hAnsi="Times New Roman"/>
      <w:sz w:val="22"/>
    </w:rPr>
  </w:style>
  <w:style w:type="paragraph" w:customStyle="1" w:styleId="110">
    <w:name w:val="ОбычныйТаблица11"/>
    <w:basedOn w:val="a"/>
    <w:next w:val="a"/>
    <w:link w:val="111"/>
    <w:pPr>
      <w:jc w:val="left"/>
    </w:pPr>
    <w:rPr>
      <w:sz w:val="22"/>
    </w:rPr>
  </w:style>
  <w:style w:type="character" w:customStyle="1" w:styleId="111">
    <w:name w:val="ОбычныйТаблица11"/>
    <w:basedOn w:val="1"/>
    <w:link w:val="110"/>
    <w:rPr>
      <w:rFonts w:ascii="Times New Roman" w:hAnsi="Times New Roman"/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агл.14"/>
    <w:basedOn w:val="a"/>
    <w:link w:val="140"/>
    <w:rPr>
      <w:rFonts w:ascii="Times New Roman CYR" w:hAnsi="Times New Roman CYR"/>
      <w:b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  <w:pPr>
      <w:widowControl w:val="0"/>
      <w:spacing w:before="180" w:line="444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16">
    <w:name w:val="Обычный1"/>
    <w:link w:val="15"/>
    <w:rPr>
      <w:rFonts w:ascii="Times New Roman" w:hAnsi="Times New Roman"/>
      <w:sz w:val="22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1a">
    <w:name w:val="Знак концевой сноски1"/>
    <w:link w:val="af"/>
    <w:rPr>
      <w:vertAlign w:val="superscript"/>
    </w:rPr>
  </w:style>
  <w:style w:type="character" w:styleId="af">
    <w:name w:val="endnote reference"/>
    <w:link w:val="1a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before="140"/>
      <w:ind w:left="1920"/>
    </w:pPr>
    <w:rPr>
      <w:rFonts w:ascii="Times New Roman" w:hAnsi="Times New Roman"/>
      <w:sz w:val="16"/>
    </w:rPr>
  </w:style>
  <w:style w:type="character" w:customStyle="1" w:styleId="FR20">
    <w:name w:val="FR2"/>
    <w:link w:val="FR2"/>
    <w:rPr>
      <w:rFonts w:ascii="Times New Roman" w:hAnsi="Times New Roman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pPr>
      <w:ind w:left="5580"/>
      <w:jc w:val="left"/>
    </w:p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1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2024-06-14T05:35:00Z</cp:lastPrinted>
  <dcterms:created xsi:type="dcterms:W3CDTF">2024-06-14T05:31:00Z</dcterms:created>
  <dcterms:modified xsi:type="dcterms:W3CDTF">2024-08-15T12:36:00Z</dcterms:modified>
</cp:coreProperties>
</file>