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19" w:rsidRPr="001E13B8" w:rsidRDefault="006A4C19" w:rsidP="00D00358">
      <w:pPr>
        <w:jc w:val="center"/>
      </w:pPr>
    </w:p>
    <w:p w:rsidR="006A4C19" w:rsidRPr="001E13B8" w:rsidRDefault="006A4C19">
      <w:pPr>
        <w:jc w:val="center"/>
        <w:rPr>
          <w:b/>
          <w:bCs/>
          <w:spacing w:val="30"/>
          <w:sz w:val="26"/>
          <w:szCs w:val="26"/>
        </w:rPr>
      </w:pPr>
    </w:p>
    <w:p w:rsidR="006A4C19" w:rsidRPr="00B01997" w:rsidRDefault="006A4C19" w:rsidP="00E33A43">
      <w:pPr>
        <w:pStyle w:val="BodyText2"/>
        <w:jc w:val="center"/>
        <w:rPr>
          <w:sz w:val="36"/>
          <w:szCs w:val="36"/>
        </w:rPr>
      </w:pPr>
      <w:r>
        <w:rPr>
          <w:sz w:val="32"/>
          <w:szCs w:val="32"/>
        </w:rPr>
        <w:t xml:space="preserve">  РОССИЙСКАЯ ФЕДЕРАЦИЯ                   </w:t>
      </w:r>
    </w:p>
    <w:p w:rsidR="006A4C19" w:rsidRDefault="006A4C19" w:rsidP="00E33A43">
      <w:pPr>
        <w:pStyle w:val="BodyText2"/>
        <w:jc w:val="center"/>
        <w:rPr>
          <w:sz w:val="32"/>
          <w:szCs w:val="32"/>
        </w:rPr>
      </w:pPr>
      <w:r>
        <w:rPr>
          <w:sz w:val="32"/>
          <w:szCs w:val="32"/>
        </w:rPr>
        <w:t>РОСТОВСКАЯ ОБЛАСТЬ</w:t>
      </w:r>
    </w:p>
    <w:p w:rsidR="006A4C19" w:rsidRDefault="006A4C19" w:rsidP="00E33A43">
      <w:pPr>
        <w:pStyle w:val="BodyText2"/>
        <w:jc w:val="center"/>
        <w:rPr>
          <w:sz w:val="32"/>
          <w:szCs w:val="32"/>
        </w:rPr>
      </w:pPr>
      <w:r>
        <w:rPr>
          <w:sz w:val="32"/>
          <w:szCs w:val="32"/>
        </w:rPr>
        <w:t>ОРЛОВСКИЙ  РАЙОН</w:t>
      </w:r>
    </w:p>
    <w:p w:rsidR="006A4C19" w:rsidRDefault="006A4C19" w:rsidP="00E33A43">
      <w:pPr>
        <w:pStyle w:val="BodyText2"/>
        <w:jc w:val="center"/>
        <w:rPr>
          <w:sz w:val="32"/>
          <w:szCs w:val="32"/>
        </w:rPr>
      </w:pPr>
      <w:r>
        <w:rPr>
          <w:sz w:val="32"/>
          <w:szCs w:val="32"/>
        </w:rPr>
        <w:t xml:space="preserve">МУНИЦИПАЛЬНОЕ ОБРАЗОВАНИЕ </w:t>
      </w:r>
    </w:p>
    <w:p w:rsidR="006A4C19" w:rsidRDefault="006A4C19" w:rsidP="00E33A43">
      <w:pPr>
        <w:pStyle w:val="BodyText2"/>
        <w:jc w:val="center"/>
        <w:rPr>
          <w:sz w:val="32"/>
          <w:szCs w:val="32"/>
        </w:rPr>
      </w:pPr>
      <w:r>
        <w:rPr>
          <w:sz w:val="32"/>
          <w:szCs w:val="32"/>
        </w:rPr>
        <w:t>«КАМЫШЕВСКОЕ  СЕЛЬСКОЕ  ПОСЕЛЕНИЕ»</w:t>
      </w:r>
    </w:p>
    <w:p w:rsidR="006A4C19" w:rsidRDefault="006A4C19" w:rsidP="00E33A43">
      <w:pPr>
        <w:rPr>
          <w:sz w:val="36"/>
          <w:szCs w:val="36"/>
        </w:rPr>
      </w:pPr>
    </w:p>
    <w:p w:rsidR="006A4C19" w:rsidRDefault="006A4C19" w:rsidP="00E33A43">
      <w:pPr>
        <w:pStyle w:val="BodyText2"/>
      </w:pPr>
      <w:r>
        <w:t>АДМИНИСТРАЦИЯ   КАМЫШЕВСКОГО  СЕЛЬСКОГО  ПОСЕЛЕНИЯ</w:t>
      </w:r>
    </w:p>
    <w:p w:rsidR="006A4C19" w:rsidRDefault="006A4C19" w:rsidP="00E33A43">
      <w:pPr>
        <w:rPr>
          <w:sz w:val="28"/>
          <w:szCs w:val="28"/>
        </w:rPr>
      </w:pPr>
    </w:p>
    <w:p w:rsidR="006A4C19" w:rsidRDefault="006A4C19" w:rsidP="00E33A43">
      <w:pPr>
        <w:jc w:val="center"/>
        <w:rPr>
          <w:sz w:val="36"/>
          <w:szCs w:val="36"/>
        </w:rPr>
      </w:pPr>
      <w:r>
        <w:rPr>
          <w:sz w:val="36"/>
          <w:szCs w:val="36"/>
        </w:rPr>
        <w:t>ПОСТАНОВЛЕНИЕ</w:t>
      </w:r>
    </w:p>
    <w:p w:rsidR="006A4C19" w:rsidRDefault="006A4C19" w:rsidP="00E33A43">
      <w:pPr>
        <w:ind w:right="4513"/>
        <w:jc w:val="both"/>
        <w:rPr>
          <w:sz w:val="27"/>
          <w:szCs w:val="27"/>
        </w:rPr>
      </w:pPr>
    </w:p>
    <w:p w:rsidR="006A4C19" w:rsidRDefault="006A4C19" w:rsidP="00E33A43">
      <w:pPr>
        <w:tabs>
          <w:tab w:val="left" w:pos="5760"/>
        </w:tabs>
        <w:ind w:right="-17"/>
        <w:jc w:val="both"/>
        <w:rPr>
          <w:sz w:val="27"/>
          <w:szCs w:val="27"/>
        </w:rPr>
      </w:pPr>
      <w:r>
        <w:rPr>
          <w:sz w:val="27"/>
          <w:szCs w:val="27"/>
        </w:rPr>
        <w:t>28.02.2017г.                                               № 21                                         х. Камышевка</w:t>
      </w:r>
    </w:p>
    <w:p w:rsidR="006A4C19" w:rsidRDefault="006A4C19" w:rsidP="00E33A43">
      <w:pPr>
        <w:ind w:right="4513"/>
        <w:jc w:val="both"/>
        <w:rPr>
          <w:sz w:val="27"/>
          <w:szCs w:val="27"/>
        </w:rPr>
      </w:pPr>
    </w:p>
    <w:p w:rsidR="006A4C19" w:rsidRPr="001E13B8" w:rsidRDefault="006A4C19" w:rsidP="00E33A43">
      <w:pPr>
        <w:rPr>
          <w:b/>
          <w:bCs/>
          <w:sz w:val="28"/>
          <w:szCs w:val="28"/>
        </w:rPr>
      </w:pPr>
      <w:r>
        <w:rPr>
          <w:sz w:val="26"/>
          <w:szCs w:val="26"/>
        </w:rPr>
        <w:t xml:space="preserve">                                 </w:t>
      </w:r>
      <w:r w:rsidRPr="001E13B8">
        <w:rPr>
          <w:b/>
          <w:bCs/>
          <w:sz w:val="28"/>
          <w:szCs w:val="28"/>
        </w:rPr>
        <w:t xml:space="preserve">Об утверждении бюджетного прогноза </w:t>
      </w:r>
    </w:p>
    <w:p w:rsidR="006A4C19" w:rsidRPr="001E13B8" w:rsidRDefault="006A4C19" w:rsidP="00DE5377">
      <w:pPr>
        <w:jc w:val="center"/>
        <w:rPr>
          <w:b/>
          <w:bCs/>
          <w:sz w:val="28"/>
          <w:szCs w:val="28"/>
        </w:rPr>
      </w:pPr>
      <w:r>
        <w:rPr>
          <w:b/>
          <w:bCs/>
          <w:sz w:val="28"/>
          <w:szCs w:val="28"/>
        </w:rPr>
        <w:t>Камышевского сельского поселения</w:t>
      </w:r>
      <w:r w:rsidRPr="001E13B8">
        <w:rPr>
          <w:b/>
          <w:bCs/>
          <w:sz w:val="28"/>
          <w:szCs w:val="28"/>
        </w:rPr>
        <w:t xml:space="preserve"> на период 2017 – 20</w:t>
      </w:r>
      <w:r>
        <w:rPr>
          <w:b/>
          <w:bCs/>
          <w:sz w:val="28"/>
          <w:szCs w:val="28"/>
        </w:rPr>
        <w:t>22</w:t>
      </w:r>
      <w:r w:rsidRPr="001E13B8">
        <w:rPr>
          <w:b/>
          <w:bCs/>
          <w:sz w:val="28"/>
          <w:szCs w:val="28"/>
        </w:rPr>
        <w:t xml:space="preserve"> годов</w:t>
      </w:r>
    </w:p>
    <w:p w:rsidR="006A4C19" w:rsidRPr="001E13B8" w:rsidRDefault="006A4C19" w:rsidP="008344D9">
      <w:pPr>
        <w:rPr>
          <w:sz w:val="28"/>
          <w:szCs w:val="28"/>
        </w:rPr>
      </w:pPr>
    </w:p>
    <w:p w:rsidR="006A4C19" w:rsidRPr="001E13B8" w:rsidRDefault="006A4C19" w:rsidP="008344D9">
      <w:pPr>
        <w:rPr>
          <w:sz w:val="28"/>
          <w:szCs w:val="28"/>
        </w:rPr>
      </w:pPr>
    </w:p>
    <w:p w:rsidR="006A4C19" w:rsidRPr="001E13B8" w:rsidRDefault="006A4C19" w:rsidP="00DE5377">
      <w:pPr>
        <w:autoSpaceDE w:val="0"/>
        <w:autoSpaceDN w:val="0"/>
        <w:adjustRightInd w:val="0"/>
        <w:ind w:firstLine="709"/>
        <w:jc w:val="both"/>
        <w:rPr>
          <w:sz w:val="28"/>
          <w:szCs w:val="28"/>
        </w:rPr>
      </w:pPr>
      <w:r w:rsidRPr="001E13B8">
        <w:rPr>
          <w:sz w:val="28"/>
          <w:szCs w:val="28"/>
        </w:rPr>
        <w:t>В соответствии со статьей 170</w:t>
      </w:r>
      <w:r w:rsidRPr="001E13B8">
        <w:rPr>
          <w:sz w:val="28"/>
          <w:szCs w:val="28"/>
          <w:vertAlign w:val="superscript"/>
        </w:rPr>
        <w:t>1</w:t>
      </w:r>
      <w:r w:rsidRPr="001E13B8">
        <w:rPr>
          <w:sz w:val="28"/>
          <w:szCs w:val="28"/>
        </w:rPr>
        <w:t xml:space="preserve"> Бюджетного кодекса Российской Федерации, статьей </w:t>
      </w:r>
      <w:r>
        <w:rPr>
          <w:sz w:val="28"/>
          <w:szCs w:val="28"/>
        </w:rPr>
        <w:t>15</w:t>
      </w:r>
      <w:r w:rsidRPr="001E13B8">
        <w:rPr>
          <w:sz w:val="28"/>
          <w:szCs w:val="28"/>
          <w:vertAlign w:val="superscript"/>
        </w:rPr>
        <w:t>1</w:t>
      </w:r>
      <w:r w:rsidRPr="001E13B8">
        <w:rPr>
          <w:sz w:val="28"/>
          <w:szCs w:val="28"/>
        </w:rPr>
        <w:t xml:space="preserve"> </w:t>
      </w:r>
      <w:r>
        <w:rPr>
          <w:kern w:val="2"/>
          <w:sz w:val="28"/>
          <w:szCs w:val="28"/>
        </w:rPr>
        <w:t>Решением</w:t>
      </w:r>
      <w:r w:rsidRPr="003D73C5">
        <w:rPr>
          <w:kern w:val="2"/>
          <w:sz w:val="28"/>
          <w:szCs w:val="28"/>
        </w:rPr>
        <w:t xml:space="preserve"> </w:t>
      </w:r>
      <w:r>
        <w:rPr>
          <w:kern w:val="2"/>
          <w:sz w:val="28"/>
          <w:szCs w:val="28"/>
        </w:rPr>
        <w:t>Собрания депутатов Камышевского сельского поселения от 19.09.2007 № 67</w:t>
      </w:r>
      <w:r w:rsidRPr="007955CE">
        <w:rPr>
          <w:kern w:val="2"/>
          <w:sz w:val="28"/>
          <w:szCs w:val="28"/>
        </w:rPr>
        <w:t xml:space="preserve"> «О бюджетном процессе </w:t>
      </w:r>
      <w:r>
        <w:rPr>
          <w:kern w:val="2"/>
          <w:sz w:val="28"/>
          <w:szCs w:val="28"/>
        </w:rPr>
        <w:t>в Камышевском сельском поселении</w:t>
      </w:r>
      <w:r w:rsidRPr="007955CE">
        <w:rPr>
          <w:kern w:val="2"/>
          <w:sz w:val="28"/>
          <w:szCs w:val="28"/>
        </w:rPr>
        <w:t>»</w:t>
      </w:r>
      <w:r>
        <w:rPr>
          <w:kern w:val="2"/>
          <w:sz w:val="28"/>
          <w:szCs w:val="28"/>
        </w:rPr>
        <w:t xml:space="preserve">, </w:t>
      </w:r>
      <w:r w:rsidRPr="001E13B8">
        <w:rPr>
          <w:sz w:val="28"/>
          <w:szCs w:val="28"/>
        </w:rPr>
        <w:t xml:space="preserve">постановлением </w:t>
      </w:r>
      <w:r>
        <w:rPr>
          <w:sz w:val="28"/>
          <w:szCs w:val="28"/>
        </w:rPr>
        <w:t>Администрации Камышевского сельского поселения</w:t>
      </w:r>
      <w:r w:rsidRPr="001E13B8">
        <w:rPr>
          <w:sz w:val="28"/>
          <w:szCs w:val="28"/>
        </w:rPr>
        <w:t xml:space="preserve"> от </w:t>
      </w:r>
      <w:r>
        <w:rPr>
          <w:sz w:val="28"/>
          <w:szCs w:val="28"/>
        </w:rPr>
        <w:t>31</w:t>
      </w:r>
      <w:r w:rsidRPr="001E13B8">
        <w:rPr>
          <w:sz w:val="28"/>
          <w:szCs w:val="28"/>
        </w:rPr>
        <w:t>.12.2015 № </w:t>
      </w:r>
      <w:r>
        <w:rPr>
          <w:sz w:val="28"/>
          <w:szCs w:val="28"/>
        </w:rPr>
        <w:t>215</w:t>
      </w:r>
      <w:r w:rsidRPr="001E13B8">
        <w:rPr>
          <w:sz w:val="28"/>
          <w:szCs w:val="28"/>
        </w:rPr>
        <w:t xml:space="preserve"> «Об утверждении Правил разработки и утверждения бюджетного прогноза </w:t>
      </w:r>
      <w:r>
        <w:rPr>
          <w:sz w:val="28"/>
          <w:szCs w:val="28"/>
        </w:rPr>
        <w:t>Камышевского сельского поселения</w:t>
      </w:r>
      <w:r w:rsidRPr="001E13B8">
        <w:rPr>
          <w:sz w:val="28"/>
          <w:szCs w:val="28"/>
        </w:rPr>
        <w:t xml:space="preserve"> на долгосрочный период» </w:t>
      </w:r>
      <w:r>
        <w:rPr>
          <w:sz w:val="28"/>
          <w:szCs w:val="28"/>
        </w:rPr>
        <w:t>Администрация Камышевского сельского поселения</w:t>
      </w:r>
      <w:r w:rsidRPr="001E13B8">
        <w:rPr>
          <w:sz w:val="28"/>
          <w:szCs w:val="28"/>
        </w:rPr>
        <w:t xml:space="preserve"> </w:t>
      </w:r>
      <w:r w:rsidRPr="001E13B8">
        <w:rPr>
          <w:b/>
          <w:bCs/>
          <w:spacing w:val="60"/>
          <w:sz w:val="28"/>
          <w:szCs w:val="28"/>
        </w:rPr>
        <w:t>постановляет</w:t>
      </w:r>
      <w:r w:rsidRPr="001E13B8">
        <w:rPr>
          <w:b/>
          <w:bCs/>
          <w:sz w:val="28"/>
          <w:szCs w:val="28"/>
        </w:rPr>
        <w:t>:</w:t>
      </w:r>
    </w:p>
    <w:p w:rsidR="006A4C19" w:rsidRPr="001E13B8" w:rsidRDefault="006A4C19" w:rsidP="00DE5377">
      <w:pPr>
        <w:ind w:firstLine="709"/>
        <w:jc w:val="both"/>
        <w:rPr>
          <w:sz w:val="28"/>
          <w:szCs w:val="28"/>
        </w:rPr>
      </w:pPr>
    </w:p>
    <w:p w:rsidR="006A4C19" w:rsidRPr="001E13B8" w:rsidRDefault="006A4C19" w:rsidP="00DE5377">
      <w:pPr>
        <w:ind w:firstLine="709"/>
        <w:jc w:val="both"/>
        <w:rPr>
          <w:sz w:val="28"/>
          <w:szCs w:val="28"/>
        </w:rPr>
      </w:pPr>
      <w:r w:rsidRPr="001E13B8">
        <w:rPr>
          <w:sz w:val="28"/>
          <w:szCs w:val="28"/>
        </w:rPr>
        <w:t xml:space="preserve">1. Утвердить бюджетный прогноз </w:t>
      </w:r>
      <w:r>
        <w:rPr>
          <w:sz w:val="28"/>
          <w:szCs w:val="28"/>
        </w:rPr>
        <w:t xml:space="preserve">Камышевского  сельского поселения на период </w:t>
      </w:r>
      <w:r w:rsidRPr="001E13B8">
        <w:rPr>
          <w:sz w:val="28"/>
          <w:szCs w:val="28"/>
        </w:rPr>
        <w:t>2017 – 202</w:t>
      </w:r>
      <w:r>
        <w:rPr>
          <w:sz w:val="28"/>
          <w:szCs w:val="28"/>
        </w:rPr>
        <w:t>2</w:t>
      </w:r>
      <w:r w:rsidRPr="001E13B8">
        <w:rPr>
          <w:sz w:val="28"/>
          <w:szCs w:val="28"/>
        </w:rPr>
        <w:t xml:space="preserve"> годов согласно приложению.</w:t>
      </w:r>
    </w:p>
    <w:p w:rsidR="006A4C19" w:rsidRPr="001E13B8" w:rsidRDefault="006A4C19" w:rsidP="00DE5377">
      <w:pPr>
        <w:ind w:firstLine="709"/>
        <w:jc w:val="both"/>
        <w:rPr>
          <w:sz w:val="28"/>
          <w:szCs w:val="28"/>
        </w:rPr>
      </w:pPr>
      <w:r w:rsidRPr="001E13B8">
        <w:rPr>
          <w:sz w:val="28"/>
          <w:szCs w:val="28"/>
        </w:rPr>
        <w:t>2. Настоящее постановление вступает в силу со дня его официального опубликования.</w:t>
      </w:r>
    </w:p>
    <w:p w:rsidR="006A4C19" w:rsidRPr="00C17771" w:rsidRDefault="006A4C19" w:rsidP="00C25EBC">
      <w:pPr>
        <w:ind w:firstLine="709"/>
        <w:jc w:val="both"/>
        <w:rPr>
          <w:kern w:val="2"/>
          <w:sz w:val="28"/>
          <w:szCs w:val="28"/>
        </w:rPr>
      </w:pPr>
      <w:r w:rsidRPr="00C17771">
        <w:rPr>
          <w:kern w:val="2"/>
          <w:sz w:val="28"/>
          <w:szCs w:val="28"/>
        </w:rPr>
        <w:t xml:space="preserve">3. Контроль за выполнением постановления возложить на </w:t>
      </w:r>
      <w:r>
        <w:rPr>
          <w:kern w:val="2"/>
          <w:sz w:val="28"/>
          <w:szCs w:val="28"/>
        </w:rPr>
        <w:t>заведующего сектором экономики и финансов Администрации Камышевского сельского поселения Апрышкину Т.В.</w:t>
      </w:r>
    </w:p>
    <w:p w:rsidR="006A4C19" w:rsidRPr="001E13B8" w:rsidRDefault="006A4C19" w:rsidP="008344D9">
      <w:pPr>
        <w:jc w:val="both"/>
        <w:rPr>
          <w:sz w:val="28"/>
          <w:szCs w:val="28"/>
        </w:rPr>
      </w:pPr>
    </w:p>
    <w:p w:rsidR="006A4C19" w:rsidRPr="001E13B8" w:rsidRDefault="006A4C19" w:rsidP="008344D9">
      <w:pPr>
        <w:jc w:val="both"/>
        <w:rPr>
          <w:sz w:val="28"/>
          <w:szCs w:val="28"/>
        </w:rPr>
      </w:pPr>
    </w:p>
    <w:p w:rsidR="006A4C19" w:rsidRDefault="006A4C19" w:rsidP="00FA3BD5">
      <w:pPr>
        <w:suppressAutoHyphens/>
        <w:rPr>
          <w:sz w:val="28"/>
          <w:szCs w:val="28"/>
          <w:lang w:eastAsia="zh-CN"/>
        </w:rPr>
      </w:pPr>
      <w:r w:rsidRPr="007742F7">
        <w:rPr>
          <w:sz w:val="28"/>
          <w:szCs w:val="28"/>
          <w:lang w:eastAsia="zh-CN"/>
        </w:rPr>
        <w:t xml:space="preserve">Глава </w:t>
      </w:r>
      <w:r>
        <w:rPr>
          <w:sz w:val="28"/>
          <w:szCs w:val="28"/>
          <w:lang w:eastAsia="zh-CN"/>
        </w:rPr>
        <w:t>Администрации Камышевского</w:t>
      </w:r>
    </w:p>
    <w:p w:rsidR="006A4C19" w:rsidRPr="007742F7" w:rsidRDefault="006A4C19" w:rsidP="00FA3BD5">
      <w:pPr>
        <w:suppressAutoHyphens/>
        <w:rPr>
          <w:sz w:val="28"/>
          <w:szCs w:val="28"/>
          <w:lang w:eastAsia="zh-CN"/>
        </w:rPr>
      </w:pPr>
      <w:r>
        <w:rPr>
          <w:sz w:val="28"/>
          <w:szCs w:val="28"/>
          <w:lang w:eastAsia="zh-CN"/>
        </w:rPr>
        <w:t>сельского поселения</w:t>
      </w:r>
      <w:r w:rsidRPr="007742F7">
        <w:rPr>
          <w:sz w:val="28"/>
          <w:szCs w:val="28"/>
          <w:lang w:eastAsia="zh-CN"/>
        </w:rPr>
        <w:t xml:space="preserve">                </w:t>
      </w:r>
      <w:r>
        <w:rPr>
          <w:sz w:val="28"/>
          <w:szCs w:val="28"/>
          <w:lang w:eastAsia="zh-CN"/>
        </w:rPr>
        <w:t xml:space="preserve">                                                    В.Е.Канатова</w:t>
      </w:r>
    </w:p>
    <w:p w:rsidR="006A4C19" w:rsidRPr="00C00ED1" w:rsidRDefault="006A4C19" w:rsidP="00FA3BD5">
      <w:pPr>
        <w:suppressAutoHyphens/>
        <w:ind w:firstLine="708"/>
        <w:rPr>
          <w:color w:val="FFFFFF"/>
          <w:sz w:val="28"/>
          <w:szCs w:val="28"/>
          <w:lang w:eastAsia="zh-CN"/>
        </w:rPr>
      </w:pPr>
    </w:p>
    <w:p w:rsidR="006A4C19" w:rsidRPr="001E13B8" w:rsidRDefault="006A4C19" w:rsidP="00DE5377">
      <w:pPr>
        <w:rPr>
          <w:sz w:val="28"/>
          <w:szCs w:val="28"/>
        </w:rPr>
      </w:pPr>
    </w:p>
    <w:p w:rsidR="006A4C19" w:rsidRPr="001E13B8" w:rsidRDefault="006A4C19" w:rsidP="008344D9">
      <w:pPr>
        <w:rPr>
          <w:sz w:val="28"/>
          <w:szCs w:val="28"/>
        </w:rPr>
      </w:pPr>
    </w:p>
    <w:p w:rsidR="006A4C19" w:rsidRPr="001E13B8" w:rsidRDefault="006A4C19" w:rsidP="008344D9">
      <w:pPr>
        <w:rPr>
          <w:sz w:val="28"/>
          <w:szCs w:val="28"/>
        </w:rPr>
      </w:pPr>
    </w:p>
    <w:p w:rsidR="006A4C19" w:rsidRPr="001E13B8" w:rsidRDefault="006A4C19" w:rsidP="008344D9">
      <w:pPr>
        <w:jc w:val="center"/>
        <w:rPr>
          <w:sz w:val="28"/>
          <w:szCs w:val="28"/>
        </w:rPr>
      </w:pPr>
    </w:p>
    <w:p w:rsidR="006A4C19" w:rsidRDefault="006A4C19" w:rsidP="00307B73">
      <w:pPr>
        <w:jc w:val="center"/>
        <w:rPr>
          <w:sz w:val="28"/>
          <w:szCs w:val="28"/>
        </w:rPr>
      </w:pPr>
      <w:r>
        <w:rPr>
          <w:sz w:val="28"/>
          <w:szCs w:val="28"/>
        </w:rPr>
        <w:t xml:space="preserve">                                                                                    </w:t>
      </w:r>
    </w:p>
    <w:p w:rsidR="006A4C19" w:rsidRDefault="006A4C19" w:rsidP="00307B73">
      <w:pPr>
        <w:jc w:val="center"/>
        <w:rPr>
          <w:sz w:val="28"/>
          <w:szCs w:val="28"/>
        </w:rPr>
      </w:pPr>
      <w:r>
        <w:rPr>
          <w:sz w:val="28"/>
          <w:szCs w:val="28"/>
        </w:rPr>
        <w:t xml:space="preserve">                                                                                 </w:t>
      </w:r>
    </w:p>
    <w:p w:rsidR="006A4C19" w:rsidRDefault="006A4C19" w:rsidP="00307B73">
      <w:pPr>
        <w:jc w:val="center"/>
        <w:rPr>
          <w:sz w:val="28"/>
          <w:szCs w:val="28"/>
        </w:rPr>
      </w:pPr>
      <w:r>
        <w:rPr>
          <w:sz w:val="28"/>
          <w:szCs w:val="28"/>
        </w:rPr>
        <w:t xml:space="preserve">                                                                                       </w:t>
      </w:r>
      <w:r w:rsidRPr="001E13B8">
        <w:rPr>
          <w:sz w:val="28"/>
          <w:szCs w:val="28"/>
        </w:rPr>
        <w:t xml:space="preserve">Приложение </w:t>
      </w:r>
    </w:p>
    <w:p w:rsidR="006A4C19" w:rsidRPr="001E13B8" w:rsidRDefault="006A4C19" w:rsidP="00307B73">
      <w:pPr>
        <w:jc w:val="right"/>
        <w:rPr>
          <w:sz w:val="28"/>
          <w:szCs w:val="28"/>
        </w:rPr>
      </w:pPr>
      <w:r w:rsidRPr="001E13B8">
        <w:rPr>
          <w:sz w:val="28"/>
          <w:szCs w:val="28"/>
        </w:rPr>
        <w:t xml:space="preserve">к постановлению </w:t>
      </w:r>
      <w:r>
        <w:rPr>
          <w:sz w:val="28"/>
          <w:szCs w:val="28"/>
        </w:rPr>
        <w:t>Администрации</w:t>
      </w:r>
    </w:p>
    <w:p w:rsidR="006A4C19" w:rsidRPr="001E13B8" w:rsidRDefault="006A4C19" w:rsidP="00DE5377">
      <w:pPr>
        <w:ind w:left="6237"/>
        <w:jc w:val="center"/>
        <w:rPr>
          <w:sz w:val="28"/>
          <w:szCs w:val="28"/>
        </w:rPr>
      </w:pPr>
      <w:r>
        <w:rPr>
          <w:sz w:val="28"/>
          <w:szCs w:val="28"/>
        </w:rPr>
        <w:t>Камышевского сельского поселения</w:t>
      </w:r>
    </w:p>
    <w:p w:rsidR="006A4C19" w:rsidRPr="001E13B8" w:rsidRDefault="006A4C19" w:rsidP="00DE5377">
      <w:pPr>
        <w:ind w:left="6237"/>
        <w:jc w:val="center"/>
        <w:rPr>
          <w:sz w:val="28"/>
          <w:szCs w:val="28"/>
        </w:rPr>
      </w:pPr>
      <w:r>
        <w:rPr>
          <w:sz w:val="28"/>
          <w:szCs w:val="28"/>
        </w:rPr>
        <w:t>от 28.02.2017 №21</w:t>
      </w:r>
    </w:p>
    <w:p w:rsidR="006A4C19" w:rsidRPr="001E13B8" w:rsidRDefault="006A4C19" w:rsidP="008344D9">
      <w:pPr>
        <w:ind w:left="6804"/>
        <w:jc w:val="center"/>
        <w:rPr>
          <w:sz w:val="28"/>
          <w:szCs w:val="28"/>
        </w:rPr>
      </w:pPr>
    </w:p>
    <w:p w:rsidR="006A4C19" w:rsidRPr="001E13B8" w:rsidRDefault="006A4C19" w:rsidP="008344D9">
      <w:pPr>
        <w:ind w:firstLine="709"/>
        <w:jc w:val="center"/>
        <w:rPr>
          <w:sz w:val="28"/>
          <w:szCs w:val="28"/>
        </w:rPr>
      </w:pPr>
    </w:p>
    <w:p w:rsidR="006A4C19" w:rsidRPr="001E13B8" w:rsidRDefault="006A4C19" w:rsidP="00DE5377">
      <w:pPr>
        <w:widowControl w:val="0"/>
        <w:autoSpaceDE w:val="0"/>
        <w:autoSpaceDN w:val="0"/>
        <w:adjustRightInd w:val="0"/>
        <w:jc w:val="center"/>
        <w:rPr>
          <w:sz w:val="28"/>
          <w:szCs w:val="28"/>
        </w:rPr>
      </w:pPr>
      <w:r w:rsidRPr="001E13B8">
        <w:rPr>
          <w:sz w:val="28"/>
          <w:szCs w:val="28"/>
        </w:rPr>
        <w:t>БЮДЖЕТНЫЙ ПРОГНОЗ</w:t>
      </w:r>
    </w:p>
    <w:p w:rsidR="006A4C19" w:rsidRPr="001E13B8" w:rsidRDefault="006A4C19" w:rsidP="00DE5377">
      <w:pPr>
        <w:widowControl w:val="0"/>
        <w:autoSpaceDE w:val="0"/>
        <w:autoSpaceDN w:val="0"/>
        <w:adjustRightInd w:val="0"/>
        <w:jc w:val="center"/>
        <w:rPr>
          <w:sz w:val="28"/>
          <w:szCs w:val="28"/>
        </w:rPr>
      </w:pPr>
      <w:r>
        <w:rPr>
          <w:sz w:val="28"/>
          <w:szCs w:val="28"/>
        </w:rPr>
        <w:t>Камышевского сельского поселения</w:t>
      </w:r>
      <w:r w:rsidRPr="001E13B8">
        <w:rPr>
          <w:sz w:val="28"/>
          <w:szCs w:val="28"/>
        </w:rPr>
        <w:t xml:space="preserve"> на период 2017 – 202</w:t>
      </w:r>
      <w:r>
        <w:rPr>
          <w:sz w:val="28"/>
          <w:szCs w:val="28"/>
        </w:rPr>
        <w:t>2</w:t>
      </w:r>
      <w:r w:rsidRPr="001E13B8">
        <w:rPr>
          <w:sz w:val="28"/>
          <w:szCs w:val="28"/>
        </w:rPr>
        <w:t xml:space="preserve"> годов</w:t>
      </w:r>
    </w:p>
    <w:p w:rsidR="006A4C19" w:rsidRPr="001E13B8" w:rsidRDefault="006A4C19" w:rsidP="00DE5377">
      <w:pPr>
        <w:autoSpaceDE w:val="0"/>
        <w:autoSpaceDN w:val="0"/>
        <w:adjustRightInd w:val="0"/>
        <w:jc w:val="center"/>
        <w:rPr>
          <w:kern w:val="2"/>
          <w:sz w:val="28"/>
          <w:szCs w:val="28"/>
        </w:rPr>
      </w:pPr>
    </w:p>
    <w:p w:rsidR="006A4C19" w:rsidRPr="001E13B8" w:rsidRDefault="006A4C19" w:rsidP="00DE5377">
      <w:pPr>
        <w:autoSpaceDE w:val="0"/>
        <w:autoSpaceDN w:val="0"/>
        <w:adjustRightInd w:val="0"/>
        <w:jc w:val="center"/>
        <w:rPr>
          <w:kern w:val="2"/>
          <w:sz w:val="28"/>
          <w:szCs w:val="28"/>
        </w:rPr>
      </w:pPr>
      <w:r w:rsidRPr="001E13B8">
        <w:rPr>
          <w:kern w:val="2"/>
          <w:sz w:val="28"/>
          <w:szCs w:val="28"/>
        </w:rPr>
        <w:t>Общие положения</w:t>
      </w:r>
    </w:p>
    <w:p w:rsidR="006A4C19" w:rsidRPr="001E13B8" w:rsidRDefault="006A4C19" w:rsidP="008344D9">
      <w:pPr>
        <w:autoSpaceDE w:val="0"/>
        <w:autoSpaceDN w:val="0"/>
        <w:adjustRightInd w:val="0"/>
        <w:ind w:left="1069"/>
        <w:rPr>
          <w:kern w:val="2"/>
          <w:sz w:val="28"/>
          <w:szCs w:val="28"/>
        </w:rPr>
      </w:pPr>
    </w:p>
    <w:p w:rsidR="006A4C19" w:rsidRPr="001E13B8" w:rsidRDefault="006A4C19" w:rsidP="00DE5377">
      <w:pPr>
        <w:ind w:firstLine="709"/>
        <w:jc w:val="both"/>
        <w:rPr>
          <w:sz w:val="28"/>
          <w:szCs w:val="28"/>
        </w:rPr>
      </w:pPr>
      <w:r w:rsidRPr="001E13B8">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 2016 годах. </w:t>
      </w:r>
    </w:p>
    <w:p w:rsidR="006A4C19" w:rsidRPr="001E13B8" w:rsidRDefault="006A4C19" w:rsidP="00DE5377">
      <w:pPr>
        <w:autoSpaceDE w:val="0"/>
        <w:autoSpaceDN w:val="0"/>
        <w:adjustRightInd w:val="0"/>
        <w:ind w:firstLine="709"/>
        <w:jc w:val="both"/>
        <w:rPr>
          <w:sz w:val="28"/>
          <w:szCs w:val="28"/>
        </w:rPr>
      </w:pPr>
      <w:r w:rsidRPr="001E13B8">
        <w:rPr>
          <w:sz w:val="28"/>
          <w:szCs w:val="28"/>
        </w:rPr>
        <w:t xml:space="preserve">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w:t>
      </w:r>
      <w:r w:rsidRPr="001E13B8">
        <w:rPr>
          <w:sz w:val="28"/>
          <w:szCs w:val="28"/>
        </w:rPr>
        <w:br/>
        <w:t>в части дополнения статьей 170</w:t>
      </w:r>
      <w:r w:rsidRPr="001E13B8">
        <w:rPr>
          <w:sz w:val="28"/>
          <w:szCs w:val="28"/>
          <w:vertAlign w:val="superscript"/>
        </w:rPr>
        <w:t xml:space="preserve">1 </w:t>
      </w:r>
      <w:r w:rsidRPr="001E13B8">
        <w:rPr>
          <w:sz w:val="28"/>
          <w:szCs w:val="28"/>
        </w:rPr>
        <w:t xml:space="preserve">«Долгосрочное бюджетное планирование». </w:t>
      </w:r>
    </w:p>
    <w:p w:rsidR="006A4C19" w:rsidRPr="001E13B8" w:rsidRDefault="006A4C19" w:rsidP="00DE5377">
      <w:pPr>
        <w:autoSpaceDE w:val="0"/>
        <w:autoSpaceDN w:val="0"/>
        <w:adjustRightInd w:val="0"/>
        <w:ind w:firstLine="709"/>
        <w:jc w:val="both"/>
        <w:rPr>
          <w:sz w:val="28"/>
          <w:szCs w:val="28"/>
        </w:rPr>
      </w:pPr>
      <w:r w:rsidRPr="001E13B8">
        <w:rPr>
          <w:sz w:val="28"/>
          <w:szCs w:val="28"/>
        </w:rPr>
        <w:t xml:space="preserve">На </w:t>
      </w:r>
      <w:r>
        <w:rPr>
          <w:sz w:val="28"/>
          <w:szCs w:val="28"/>
        </w:rPr>
        <w:t>муниципальном уровне</w:t>
      </w:r>
      <w:r w:rsidRPr="009F0CE6">
        <w:rPr>
          <w:kern w:val="2"/>
          <w:sz w:val="28"/>
          <w:szCs w:val="28"/>
        </w:rPr>
        <w:t xml:space="preserve"> </w:t>
      </w:r>
      <w:r>
        <w:rPr>
          <w:kern w:val="2"/>
          <w:sz w:val="28"/>
          <w:szCs w:val="28"/>
        </w:rPr>
        <w:t>Решение</w:t>
      </w:r>
      <w:r w:rsidRPr="003D73C5">
        <w:rPr>
          <w:kern w:val="2"/>
          <w:sz w:val="28"/>
          <w:szCs w:val="28"/>
        </w:rPr>
        <w:t xml:space="preserve"> </w:t>
      </w:r>
      <w:r>
        <w:rPr>
          <w:kern w:val="2"/>
          <w:sz w:val="28"/>
          <w:szCs w:val="28"/>
        </w:rPr>
        <w:t>Собрания депутатов от 19.09.2007 № 67</w:t>
      </w:r>
      <w:r w:rsidRPr="007955CE">
        <w:rPr>
          <w:kern w:val="2"/>
          <w:sz w:val="28"/>
          <w:szCs w:val="28"/>
        </w:rPr>
        <w:t xml:space="preserve"> «О бюджетном пр</w:t>
      </w:r>
      <w:r>
        <w:rPr>
          <w:kern w:val="2"/>
          <w:sz w:val="28"/>
          <w:szCs w:val="28"/>
        </w:rPr>
        <w:t xml:space="preserve">оцессе в Камышевском сельском поселении» </w:t>
      </w:r>
      <w:r w:rsidRPr="001E13B8">
        <w:rPr>
          <w:sz w:val="28"/>
          <w:szCs w:val="28"/>
        </w:rPr>
        <w:t>дополнен</w:t>
      </w:r>
      <w:r>
        <w:rPr>
          <w:sz w:val="28"/>
          <w:szCs w:val="28"/>
        </w:rPr>
        <w:t>о</w:t>
      </w:r>
      <w:r w:rsidRPr="001E13B8">
        <w:rPr>
          <w:sz w:val="28"/>
          <w:szCs w:val="28"/>
        </w:rPr>
        <w:t xml:space="preserve"> статьей 1</w:t>
      </w:r>
      <w:r>
        <w:rPr>
          <w:sz w:val="28"/>
          <w:szCs w:val="28"/>
        </w:rPr>
        <w:t>5</w:t>
      </w:r>
      <w:r w:rsidRPr="001E13B8">
        <w:rPr>
          <w:sz w:val="28"/>
          <w:szCs w:val="28"/>
          <w:vertAlign w:val="superscript"/>
        </w:rPr>
        <w:t>1</w:t>
      </w:r>
      <w:r w:rsidRPr="001E13B8">
        <w:rPr>
          <w:sz w:val="28"/>
          <w:szCs w:val="28"/>
        </w:rPr>
        <w:t xml:space="preserve"> «Долгосрочное бюджетное планирование». </w:t>
      </w:r>
    </w:p>
    <w:p w:rsidR="006A4C19" w:rsidRPr="001E13B8" w:rsidRDefault="006A4C19" w:rsidP="00DE5377">
      <w:pPr>
        <w:autoSpaceDE w:val="0"/>
        <w:autoSpaceDN w:val="0"/>
        <w:adjustRightInd w:val="0"/>
        <w:ind w:firstLine="709"/>
        <w:jc w:val="both"/>
        <w:rPr>
          <w:sz w:val="28"/>
          <w:szCs w:val="28"/>
        </w:rPr>
      </w:pPr>
      <w:r w:rsidRPr="001E13B8">
        <w:rPr>
          <w:sz w:val="28"/>
          <w:szCs w:val="28"/>
        </w:rPr>
        <w:t xml:space="preserve">Постановлением </w:t>
      </w:r>
      <w:r>
        <w:rPr>
          <w:sz w:val="28"/>
          <w:szCs w:val="28"/>
        </w:rPr>
        <w:t>Администрации Камышевского сельского поселения</w:t>
      </w:r>
      <w:r w:rsidRPr="001E13B8">
        <w:rPr>
          <w:sz w:val="28"/>
          <w:szCs w:val="28"/>
        </w:rPr>
        <w:t xml:space="preserve"> от </w:t>
      </w:r>
      <w:r>
        <w:rPr>
          <w:sz w:val="28"/>
          <w:szCs w:val="28"/>
        </w:rPr>
        <w:t>31</w:t>
      </w:r>
      <w:r w:rsidRPr="001E13B8">
        <w:rPr>
          <w:sz w:val="28"/>
          <w:szCs w:val="28"/>
        </w:rPr>
        <w:t>.12.2015 № </w:t>
      </w:r>
      <w:r>
        <w:rPr>
          <w:sz w:val="28"/>
          <w:szCs w:val="28"/>
        </w:rPr>
        <w:t>215</w:t>
      </w:r>
      <w:r w:rsidRPr="001E13B8">
        <w:rPr>
          <w:sz w:val="28"/>
          <w:szCs w:val="28"/>
        </w:rPr>
        <w:t xml:space="preserve"> утверждены Правила разработки и утверждения бюджетного прогноза </w:t>
      </w:r>
      <w:r>
        <w:rPr>
          <w:sz w:val="28"/>
          <w:szCs w:val="28"/>
        </w:rPr>
        <w:t>Камышевского сельского поселения</w:t>
      </w:r>
      <w:r w:rsidRPr="001E13B8">
        <w:rPr>
          <w:sz w:val="28"/>
          <w:szCs w:val="28"/>
        </w:rPr>
        <w:t xml:space="preserve"> на долгосрочный период.</w:t>
      </w:r>
    </w:p>
    <w:p w:rsidR="006A4C19" w:rsidRPr="001E13B8" w:rsidRDefault="006A4C19" w:rsidP="00D26128">
      <w:pPr>
        <w:autoSpaceDE w:val="0"/>
        <w:autoSpaceDN w:val="0"/>
        <w:adjustRightInd w:val="0"/>
        <w:ind w:firstLine="709"/>
        <w:jc w:val="both"/>
        <w:rPr>
          <w:sz w:val="28"/>
          <w:szCs w:val="28"/>
        </w:rPr>
      </w:pPr>
      <w:r w:rsidRPr="001E13B8">
        <w:rPr>
          <w:sz w:val="28"/>
          <w:szCs w:val="28"/>
        </w:rPr>
        <w:t xml:space="preserve">Указанными Правилами установлено, что бюджетный прогноз </w:t>
      </w:r>
      <w:r>
        <w:rPr>
          <w:sz w:val="28"/>
          <w:szCs w:val="28"/>
        </w:rPr>
        <w:t>Камышевского сельского поселения</w:t>
      </w:r>
      <w:r w:rsidRPr="001E13B8">
        <w:rPr>
          <w:sz w:val="28"/>
          <w:szCs w:val="28"/>
        </w:rPr>
        <w:t xml:space="preserve"> на долгосрочный период разрабатывается каждые </w:t>
      </w:r>
      <w:r>
        <w:rPr>
          <w:sz w:val="28"/>
          <w:szCs w:val="28"/>
        </w:rPr>
        <w:t>три</w:t>
      </w:r>
      <w:r w:rsidRPr="001E13B8">
        <w:rPr>
          <w:sz w:val="28"/>
          <w:szCs w:val="28"/>
        </w:rPr>
        <w:t xml:space="preserve"> </w:t>
      </w:r>
      <w:r>
        <w:rPr>
          <w:sz w:val="28"/>
          <w:szCs w:val="28"/>
        </w:rPr>
        <w:t xml:space="preserve">года </w:t>
      </w:r>
      <w:r w:rsidRPr="001E13B8">
        <w:rPr>
          <w:sz w:val="28"/>
          <w:szCs w:val="28"/>
        </w:rPr>
        <w:t xml:space="preserve">на </w:t>
      </w:r>
      <w:r>
        <w:rPr>
          <w:sz w:val="28"/>
          <w:szCs w:val="28"/>
        </w:rPr>
        <w:t>шесть</w:t>
      </w:r>
      <w:r w:rsidRPr="001E13B8">
        <w:rPr>
          <w:sz w:val="28"/>
          <w:szCs w:val="28"/>
        </w:rPr>
        <w:t xml:space="preserve"> лет на основе долгосрочного прогноза социально-экономического развития </w:t>
      </w:r>
      <w:r>
        <w:rPr>
          <w:sz w:val="28"/>
          <w:szCs w:val="28"/>
        </w:rPr>
        <w:t>Камышевского сельского поселения</w:t>
      </w:r>
      <w:r w:rsidRPr="001E13B8">
        <w:rPr>
          <w:sz w:val="28"/>
          <w:szCs w:val="28"/>
        </w:rPr>
        <w:t>.</w:t>
      </w:r>
    </w:p>
    <w:p w:rsidR="006A4C19" w:rsidRPr="001E13B8" w:rsidRDefault="006A4C19" w:rsidP="00DE5377">
      <w:pPr>
        <w:autoSpaceDE w:val="0"/>
        <w:autoSpaceDN w:val="0"/>
        <w:adjustRightInd w:val="0"/>
        <w:ind w:firstLine="709"/>
        <w:jc w:val="both"/>
        <w:rPr>
          <w:sz w:val="28"/>
          <w:szCs w:val="28"/>
        </w:rPr>
      </w:pPr>
      <w:r w:rsidRPr="001E13B8">
        <w:rPr>
          <w:sz w:val="28"/>
          <w:szCs w:val="28"/>
        </w:rPr>
        <w:t xml:space="preserve">Бюджетный прогноз </w:t>
      </w:r>
      <w:r>
        <w:rPr>
          <w:sz w:val="28"/>
          <w:szCs w:val="28"/>
        </w:rPr>
        <w:t>Камышевского сельского поселения</w:t>
      </w:r>
      <w:r w:rsidRPr="001E13B8">
        <w:rPr>
          <w:sz w:val="28"/>
          <w:szCs w:val="28"/>
        </w:rPr>
        <w:t xml:space="preserve"> на период 2017 – 202</w:t>
      </w:r>
      <w:r>
        <w:rPr>
          <w:sz w:val="28"/>
          <w:szCs w:val="28"/>
        </w:rPr>
        <w:t>2</w:t>
      </w:r>
      <w:r w:rsidRPr="001E13B8">
        <w:rPr>
          <w:sz w:val="28"/>
          <w:szCs w:val="28"/>
        </w:rPr>
        <w:t xml:space="preserve"> годов содержит информацию об основных параметрах варианта долгосрочного прогноза социально-экономического развития </w:t>
      </w:r>
      <w:r>
        <w:rPr>
          <w:sz w:val="28"/>
          <w:szCs w:val="28"/>
        </w:rPr>
        <w:t>Камышевского сельского поселения</w:t>
      </w:r>
      <w:r w:rsidRPr="001E13B8">
        <w:rPr>
          <w:sz w:val="28"/>
          <w:szCs w:val="28"/>
        </w:rPr>
        <w:t xml:space="preserve">, определенных в качестве базовых для целей долгосрочного бюджетного планирования, прогноз основных характеристик бюджета </w:t>
      </w:r>
      <w:r>
        <w:rPr>
          <w:sz w:val="28"/>
          <w:szCs w:val="28"/>
        </w:rPr>
        <w:t>Камышевского сельского поселения</w:t>
      </w:r>
      <w:r w:rsidRPr="001E13B8">
        <w:rPr>
          <w:sz w:val="28"/>
          <w:szCs w:val="28"/>
        </w:rPr>
        <w:t xml:space="preserve">, параметры финансового обеспечения </w:t>
      </w:r>
      <w:r>
        <w:rPr>
          <w:sz w:val="28"/>
          <w:szCs w:val="28"/>
        </w:rPr>
        <w:t>муниципальных</w:t>
      </w:r>
      <w:r w:rsidRPr="001E13B8">
        <w:rPr>
          <w:sz w:val="28"/>
          <w:szCs w:val="28"/>
        </w:rPr>
        <w:t xml:space="preserve"> программ </w:t>
      </w:r>
      <w:r>
        <w:rPr>
          <w:sz w:val="28"/>
          <w:szCs w:val="28"/>
        </w:rPr>
        <w:t>Камышевского сельского поселения</w:t>
      </w:r>
      <w:r w:rsidRPr="001E13B8">
        <w:rPr>
          <w:sz w:val="28"/>
          <w:szCs w:val="28"/>
        </w:rPr>
        <w:t xml:space="preserve"> на период их действия, а также основные подходы к формированию бюджетной политики в указанном периоде.</w:t>
      </w:r>
    </w:p>
    <w:p w:rsidR="006A4C19" w:rsidRPr="001E13B8" w:rsidRDefault="006A4C19" w:rsidP="00DE5377">
      <w:pPr>
        <w:autoSpaceDE w:val="0"/>
        <w:autoSpaceDN w:val="0"/>
        <w:adjustRightInd w:val="0"/>
        <w:ind w:firstLine="709"/>
        <w:jc w:val="both"/>
        <w:rPr>
          <w:sz w:val="28"/>
          <w:szCs w:val="28"/>
        </w:rPr>
      </w:pPr>
      <w:r w:rsidRPr="001E13B8">
        <w:rPr>
          <w:sz w:val="28"/>
          <w:szCs w:val="28"/>
        </w:rPr>
        <w:t>На период 2017 – 2019 годов параметры бюджетного прогноза сформированы с учетом бюджета</w:t>
      </w:r>
      <w:r>
        <w:rPr>
          <w:sz w:val="28"/>
          <w:szCs w:val="28"/>
        </w:rPr>
        <w:t xml:space="preserve"> Камышевского сельского поселения Орловского района</w:t>
      </w:r>
      <w:r w:rsidRPr="001E13B8">
        <w:rPr>
          <w:sz w:val="28"/>
          <w:szCs w:val="28"/>
        </w:rPr>
        <w:t xml:space="preserve"> на 2017 год и на плановый период 2018 и 2019 годов. </w:t>
      </w:r>
    </w:p>
    <w:p w:rsidR="006A4C19" w:rsidRPr="009C6901" w:rsidRDefault="006A4C19" w:rsidP="00DE5377">
      <w:pPr>
        <w:autoSpaceDE w:val="0"/>
        <w:autoSpaceDN w:val="0"/>
        <w:adjustRightInd w:val="0"/>
        <w:ind w:firstLine="709"/>
        <w:jc w:val="both"/>
        <w:rPr>
          <w:sz w:val="28"/>
          <w:szCs w:val="28"/>
        </w:rPr>
      </w:pPr>
      <w:r w:rsidRPr="009C6901">
        <w:rPr>
          <w:sz w:val="28"/>
          <w:szCs w:val="28"/>
        </w:rPr>
        <w:t>Собственные налоговые и неналоговые доходы консолидиров</w:t>
      </w:r>
      <w:r>
        <w:rPr>
          <w:sz w:val="28"/>
          <w:szCs w:val="28"/>
        </w:rPr>
        <w:t>анного бюджета Камышевского сельского поселения</w:t>
      </w:r>
      <w:r w:rsidRPr="009C6901">
        <w:rPr>
          <w:sz w:val="28"/>
          <w:szCs w:val="28"/>
        </w:rPr>
        <w:t xml:space="preserve"> </w:t>
      </w:r>
      <w:r w:rsidRPr="0048701F">
        <w:rPr>
          <w:sz w:val="28"/>
          <w:szCs w:val="28"/>
        </w:rPr>
        <w:t>к 2022 году увеличатся  на 4,9 процентов.</w:t>
      </w:r>
    </w:p>
    <w:p w:rsidR="006A4C19" w:rsidRPr="001E13B8" w:rsidRDefault="006A4C19" w:rsidP="00437A70">
      <w:pPr>
        <w:pStyle w:val="ConsPlusNormal"/>
        <w:ind w:firstLine="709"/>
        <w:jc w:val="both"/>
        <w:sectPr w:rsidR="006A4C19" w:rsidRPr="001E13B8" w:rsidSect="00DE5377">
          <w:headerReference w:type="default" r:id="rId7"/>
          <w:footerReference w:type="default" r:id="rId8"/>
          <w:pgSz w:w="11907" w:h="16839"/>
          <w:pgMar w:top="709" w:right="851" w:bottom="1134" w:left="1304" w:header="720" w:footer="720" w:gutter="0"/>
          <w:cols w:space="720"/>
        </w:sectPr>
      </w:pPr>
      <w:r w:rsidRPr="0048701F">
        <w:t>В условиях ежегодного роста собственных доходных источников планируется снижение дотационности бюджета в 2019 году на 26,8 процентов.</w:t>
      </w:r>
    </w:p>
    <w:p w:rsidR="006A4C19" w:rsidRPr="003B448E" w:rsidRDefault="006A4C19" w:rsidP="00437A70">
      <w:pPr>
        <w:numPr>
          <w:ilvl w:val="0"/>
          <w:numId w:val="1"/>
        </w:numPr>
        <w:autoSpaceDE w:val="0"/>
        <w:autoSpaceDN w:val="0"/>
        <w:adjustRightInd w:val="0"/>
        <w:ind w:left="0" w:firstLine="0"/>
        <w:jc w:val="center"/>
        <w:rPr>
          <w:sz w:val="28"/>
          <w:szCs w:val="28"/>
        </w:rPr>
      </w:pPr>
      <w:r w:rsidRPr="003B448E">
        <w:rPr>
          <w:kern w:val="2"/>
          <w:sz w:val="28"/>
          <w:szCs w:val="28"/>
        </w:rPr>
        <w:t>О</w:t>
      </w:r>
      <w:r w:rsidRPr="003B448E">
        <w:rPr>
          <w:sz w:val="28"/>
          <w:szCs w:val="28"/>
        </w:rPr>
        <w:t>сновные параметры варианта долгосрочного прогноза, а также иных показателей социально-экономиче</w:t>
      </w:r>
      <w:r>
        <w:rPr>
          <w:sz w:val="28"/>
          <w:szCs w:val="28"/>
        </w:rPr>
        <w:t>ского развития Камышевского сельского поселения</w:t>
      </w:r>
      <w:r w:rsidRPr="003B448E">
        <w:rPr>
          <w:sz w:val="28"/>
          <w:szCs w:val="28"/>
        </w:rPr>
        <w:t>,</w:t>
      </w:r>
      <w:r>
        <w:rPr>
          <w:sz w:val="28"/>
          <w:szCs w:val="28"/>
        </w:rPr>
        <w:t xml:space="preserve"> </w:t>
      </w:r>
      <w:r w:rsidRPr="003B448E">
        <w:rPr>
          <w:sz w:val="28"/>
          <w:szCs w:val="28"/>
        </w:rPr>
        <w:t>определенных в качестве базовых для целей долгосрочного бюджетного планирования</w:t>
      </w:r>
    </w:p>
    <w:p w:rsidR="006A4C19" w:rsidRPr="00EB7479" w:rsidRDefault="006A4C19" w:rsidP="00437A70">
      <w:pPr>
        <w:widowControl w:val="0"/>
        <w:spacing w:line="252" w:lineRule="auto"/>
        <w:jc w:val="center"/>
        <w:outlineLvl w:val="0"/>
        <w:rPr>
          <w:sz w:val="28"/>
          <w:szCs w:val="28"/>
        </w:rPr>
      </w:pPr>
    </w:p>
    <w:tbl>
      <w:tblPr>
        <w:tblW w:w="5256" w:type="pct"/>
        <w:tblInd w:w="-55" w:type="dxa"/>
        <w:tblLayout w:type="fixed"/>
        <w:tblCellMar>
          <w:left w:w="57" w:type="dxa"/>
          <w:right w:w="57" w:type="dxa"/>
        </w:tblCellMar>
        <w:tblLook w:val="00A0"/>
      </w:tblPr>
      <w:tblGrid>
        <w:gridCol w:w="554"/>
        <w:gridCol w:w="2280"/>
        <w:gridCol w:w="1276"/>
        <w:gridCol w:w="1844"/>
        <w:gridCol w:w="2268"/>
        <w:gridCol w:w="2268"/>
        <w:gridCol w:w="1843"/>
        <w:gridCol w:w="1701"/>
        <w:gridCol w:w="1700"/>
      </w:tblGrid>
      <w:tr w:rsidR="006A4C19" w:rsidRPr="00EB7479">
        <w:trPr>
          <w:cantSplit/>
          <w:trHeight w:val="360"/>
        </w:trPr>
        <w:tc>
          <w:tcPr>
            <w:tcW w:w="554" w:type="dxa"/>
            <w:vMerge w:val="restart"/>
            <w:tcBorders>
              <w:top w:val="single" w:sz="4" w:space="0" w:color="auto"/>
              <w:left w:val="single" w:sz="4" w:space="0" w:color="auto"/>
              <w:bottom w:val="single" w:sz="4" w:space="0" w:color="auto"/>
              <w:right w:val="single" w:sz="4" w:space="0" w:color="auto"/>
            </w:tcBorders>
          </w:tcPr>
          <w:p w:rsidR="006A4C19" w:rsidRPr="00EB7479" w:rsidRDefault="006A4C19" w:rsidP="00734EFA">
            <w:pPr>
              <w:spacing w:line="252" w:lineRule="auto"/>
              <w:jc w:val="center"/>
              <w:rPr>
                <w:sz w:val="24"/>
                <w:szCs w:val="24"/>
              </w:rPr>
            </w:pPr>
            <w:r w:rsidRPr="00EB7479">
              <w:rPr>
                <w:sz w:val="24"/>
                <w:szCs w:val="24"/>
              </w:rPr>
              <w:t>№</w:t>
            </w:r>
          </w:p>
          <w:p w:rsidR="006A4C19" w:rsidRPr="00EB7479" w:rsidRDefault="006A4C19" w:rsidP="00734EFA">
            <w:pPr>
              <w:spacing w:line="252" w:lineRule="auto"/>
              <w:jc w:val="center"/>
              <w:rPr>
                <w:sz w:val="24"/>
                <w:szCs w:val="24"/>
              </w:rPr>
            </w:pPr>
            <w:r w:rsidRPr="00EB7479">
              <w:rPr>
                <w:sz w:val="24"/>
                <w:szCs w:val="24"/>
              </w:rPr>
              <w:t>п/п</w:t>
            </w:r>
          </w:p>
        </w:tc>
        <w:tc>
          <w:tcPr>
            <w:tcW w:w="2280" w:type="dxa"/>
            <w:vMerge w:val="restart"/>
            <w:tcBorders>
              <w:top w:val="single" w:sz="4" w:space="0" w:color="auto"/>
              <w:left w:val="single" w:sz="4" w:space="0" w:color="auto"/>
              <w:bottom w:val="single" w:sz="4" w:space="0" w:color="auto"/>
              <w:right w:val="single" w:sz="4" w:space="0" w:color="auto"/>
            </w:tcBorders>
          </w:tcPr>
          <w:p w:rsidR="006A4C19" w:rsidRPr="00EB7479" w:rsidRDefault="006A4C19" w:rsidP="00734EFA">
            <w:pPr>
              <w:spacing w:line="252" w:lineRule="auto"/>
              <w:jc w:val="center"/>
              <w:rPr>
                <w:sz w:val="24"/>
                <w:szCs w:val="24"/>
              </w:rPr>
            </w:pPr>
            <w:r w:rsidRPr="00EB7479">
              <w:rPr>
                <w:sz w:val="24"/>
                <w:szCs w:val="24"/>
              </w:rPr>
              <w:t>Основные показатели</w:t>
            </w:r>
          </w:p>
        </w:tc>
        <w:tc>
          <w:tcPr>
            <w:tcW w:w="1276" w:type="dxa"/>
            <w:vMerge w:val="restart"/>
            <w:tcBorders>
              <w:top w:val="single" w:sz="4" w:space="0" w:color="auto"/>
              <w:left w:val="single" w:sz="4" w:space="0" w:color="auto"/>
              <w:bottom w:val="single" w:sz="4" w:space="0" w:color="auto"/>
              <w:right w:val="single" w:sz="4" w:space="0" w:color="auto"/>
            </w:tcBorders>
          </w:tcPr>
          <w:p w:rsidR="006A4C19" w:rsidRPr="00EB7479" w:rsidRDefault="006A4C19" w:rsidP="00734EFA">
            <w:pPr>
              <w:spacing w:line="252" w:lineRule="auto"/>
              <w:jc w:val="center"/>
              <w:rPr>
                <w:sz w:val="24"/>
                <w:szCs w:val="24"/>
              </w:rPr>
            </w:pPr>
            <w:r w:rsidRPr="00EB7479">
              <w:rPr>
                <w:sz w:val="24"/>
                <w:szCs w:val="24"/>
              </w:rPr>
              <w:t>Единица измерения</w:t>
            </w:r>
          </w:p>
        </w:tc>
        <w:tc>
          <w:tcPr>
            <w:tcW w:w="11624" w:type="dxa"/>
            <w:gridSpan w:val="6"/>
            <w:tcBorders>
              <w:top w:val="single" w:sz="4" w:space="0" w:color="auto"/>
              <w:bottom w:val="single" w:sz="4" w:space="0" w:color="auto"/>
              <w:right w:val="single" w:sz="4" w:space="0" w:color="auto"/>
            </w:tcBorders>
          </w:tcPr>
          <w:p w:rsidR="006A4C19" w:rsidRPr="00EB7479" w:rsidRDefault="006A4C19" w:rsidP="00734EFA">
            <w:pPr>
              <w:spacing w:line="252" w:lineRule="auto"/>
              <w:jc w:val="center"/>
              <w:rPr>
                <w:sz w:val="24"/>
                <w:szCs w:val="24"/>
              </w:rPr>
            </w:pPr>
            <w:r w:rsidRPr="00EB7479">
              <w:rPr>
                <w:sz w:val="24"/>
                <w:szCs w:val="24"/>
              </w:rPr>
              <w:t>Год периода прогнозирования</w:t>
            </w:r>
          </w:p>
        </w:tc>
      </w:tr>
      <w:tr w:rsidR="006A4C19" w:rsidRPr="00EB7479">
        <w:trPr>
          <w:cantSplit/>
          <w:trHeight w:val="255"/>
        </w:trPr>
        <w:tc>
          <w:tcPr>
            <w:tcW w:w="554" w:type="dxa"/>
            <w:vMerge/>
            <w:tcBorders>
              <w:top w:val="single" w:sz="4" w:space="0" w:color="auto"/>
              <w:left w:val="single" w:sz="4" w:space="0" w:color="auto"/>
              <w:bottom w:val="single" w:sz="4" w:space="0" w:color="auto"/>
              <w:right w:val="single" w:sz="4" w:space="0" w:color="auto"/>
            </w:tcBorders>
          </w:tcPr>
          <w:p w:rsidR="006A4C19" w:rsidRPr="00EB7479" w:rsidRDefault="006A4C19" w:rsidP="00734EFA">
            <w:pPr>
              <w:spacing w:line="252" w:lineRule="auto"/>
              <w:rPr>
                <w:sz w:val="24"/>
                <w:szCs w:val="24"/>
              </w:rPr>
            </w:pPr>
          </w:p>
        </w:tc>
        <w:tc>
          <w:tcPr>
            <w:tcW w:w="2280" w:type="dxa"/>
            <w:vMerge/>
            <w:tcBorders>
              <w:top w:val="single" w:sz="4" w:space="0" w:color="auto"/>
              <w:left w:val="single" w:sz="4" w:space="0" w:color="auto"/>
              <w:bottom w:val="single" w:sz="4" w:space="0" w:color="auto"/>
              <w:right w:val="single" w:sz="4" w:space="0" w:color="auto"/>
            </w:tcBorders>
          </w:tcPr>
          <w:p w:rsidR="006A4C19" w:rsidRPr="00EB7479" w:rsidRDefault="006A4C19" w:rsidP="00734EFA">
            <w:pPr>
              <w:spacing w:line="252" w:lineRule="auto"/>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6A4C19" w:rsidRPr="00EB7479" w:rsidRDefault="006A4C19" w:rsidP="00734EFA">
            <w:pPr>
              <w:spacing w:line="252" w:lineRule="auto"/>
              <w:rPr>
                <w:sz w:val="24"/>
                <w:szCs w:val="24"/>
              </w:rPr>
            </w:pPr>
          </w:p>
        </w:tc>
        <w:tc>
          <w:tcPr>
            <w:tcW w:w="1844" w:type="dxa"/>
            <w:tcBorders>
              <w:top w:val="single" w:sz="4" w:space="0" w:color="auto"/>
              <w:left w:val="nil"/>
              <w:bottom w:val="single" w:sz="4" w:space="0" w:color="auto"/>
              <w:right w:val="single" w:sz="4" w:space="0" w:color="auto"/>
            </w:tcBorders>
          </w:tcPr>
          <w:p w:rsidR="006A4C19" w:rsidRPr="00EB7479" w:rsidRDefault="006A4C19" w:rsidP="00734EFA">
            <w:pPr>
              <w:spacing w:line="252" w:lineRule="auto"/>
              <w:ind w:left="-108" w:right="-108"/>
              <w:jc w:val="center"/>
              <w:rPr>
                <w:sz w:val="24"/>
                <w:szCs w:val="24"/>
              </w:rPr>
            </w:pPr>
            <w:r w:rsidRPr="00EB7479">
              <w:rPr>
                <w:sz w:val="24"/>
                <w:szCs w:val="24"/>
              </w:rPr>
              <w:t>2017</w:t>
            </w:r>
          </w:p>
        </w:tc>
        <w:tc>
          <w:tcPr>
            <w:tcW w:w="2268" w:type="dxa"/>
            <w:tcBorders>
              <w:top w:val="single" w:sz="4" w:space="0" w:color="auto"/>
              <w:left w:val="nil"/>
              <w:bottom w:val="single" w:sz="4" w:space="0" w:color="auto"/>
              <w:right w:val="single" w:sz="4" w:space="0" w:color="auto"/>
            </w:tcBorders>
          </w:tcPr>
          <w:p w:rsidR="006A4C19" w:rsidRPr="00EB7479" w:rsidRDefault="006A4C19" w:rsidP="00734EFA">
            <w:pPr>
              <w:spacing w:line="252" w:lineRule="auto"/>
              <w:ind w:left="-108" w:right="-108"/>
              <w:jc w:val="center"/>
              <w:rPr>
                <w:sz w:val="24"/>
                <w:szCs w:val="24"/>
              </w:rPr>
            </w:pPr>
            <w:r w:rsidRPr="00EB7479">
              <w:rPr>
                <w:sz w:val="24"/>
                <w:szCs w:val="24"/>
              </w:rPr>
              <w:t>2018</w:t>
            </w:r>
          </w:p>
        </w:tc>
        <w:tc>
          <w:tcPr>
            <w:tcW w:w="2268" w:type="dxa"/>
            <w:tcBorders>
              <w:top w:val="single" w:sz="4" w:space="0" w:color="auto"/>
              <w:left w:val="nil"/>
              <w:bottom w:val="single" w:sz="4" w:space="0" w:color="auto"/>
              <w:right w:val="single" w:sz="4" w:space="0" w:color="auto"/>
            </w:tcBorders>
          </w:tcPr>
          <w:p w:rsidR="006A4C19" w:rsidRPr="00EB7479" w:rsidRDefault="006A4C19" w:rsidP="00734EFA">
            <w:pPr>
              <w:spacing w:line="252" w:lineRule="auto"/>
              <w:ind w:left="-108" w:right="-108"/>
              <w:jc w:val="center"/>
              <w:rPr>
                <w:sz w:val="24"/>
                <w:szCs w:val="24"/>
              </w:rPr>
            </w:pPr>
            <w:r w:rsidRPr="00EB7479">
              <w:rPr>
                <w:sz w:val="24"/>
                <w:szCs w:val="24"/>
              </w:rPr>
              <w:t>2019</w:t>
            </w:r>
          </w:p>
        </w:tc>
        <w:tc>
          <w:tcPr>
            <w:tcW w:w="1843" w:type="dxa"/>
            <w:tcBorders>
              <w:top w:val="single" w:sz="4" w:space="0" w:color="auto"/>
              <w:left w:val="nil"/>
              <w:bottom w:val="single" w:sz="4" w:space="0" w:color="auto"/>
              <w:right w:val="single" w:sz="4" w:space="0" w:color="auto"/>
            </w:tcBorders>
          </w:tcPr>
          <w:p w:rsidR="006A4C19" w:rsidRPr="00EB7479" w:rsidRDefault="006A4C19" w:rsidP="00734EFA">
            <w:pPr>
              <w:spacing w:line="252" w:lineRule="auto"/>
              <w:ind w:left="-108" w:right="-108"/>
              <w:jc w:val="center"/>
              <w:rPr>
                <w:sz w:val="24"/>
                <w:szCs w:val="24"/>
              </w:rPr>
            </w:pPr>
            <w:r w:rsidRPr="00EB7479">
              <w:rPr>
                <w:sz w:val="24"/>
                <w:szCs w:val="24"/>
              </w:rPr>
              <w:t>2020</w:t>
            </w:r>
          </w:p>
        </w:tc>
        <w:tc>
          <w:tcPr>
            <w:tcW w:w="1701" w:type="dxa"/>
            <w:tcBorders>
              <w:top w:val="single" w:sz="4" w:space="0" w:color="auto"/>
              <w:left w:val="nil"/>
              <w:bottom w:val="single" w:sz="4" w:space="0" w:color="auto"/>
              <w:right w:val="single" w:sz="4" w:space="0" w:color="auto"/>
            </w:tcBorders>
          </w:tcPr>
          <w:p w:rsidR="006A4C19" w:rsidRPr="00EB7479" w:rsidRDefault="006A4C19" w:rsidP="00734EFA">
            <w:pPr>
              <w:spacing w:line="252" w:lineRule="auto"/>
              <w:ind w:left="-108" w:right="-108"/>
              <w:jc w:val="center"/>
              <w:rPr>
                <w:sz w:val="24"/>
                <w:szCs w:val="24"/>
              </w:rPr>
            </w:pPr>
            <w:r w:rsidRPr="00EB7479">
              <w:rPr>
                <w:sz w:val="24"/>
                <w:szCs w:val="24"/>
              </w:rPr>
              <w:t>2021</w:t>
            </w:r>
          </w:p>
        </w:tc>
        <w:tc>
          <w:tcPr>
            <w:tcW w:w="1700" w:type="dxa"/>
            <w:tcBorders>
              <w:top w:val="single" w:sz="4" w:space="0" w:color="auto"/>
              <w:left w:val="nil"/>
              <w:bottom w:val="single" w:sz="4" w:space="0" w:color="auto"/>
              <w:right w:val="single" w:sz="4" w:space="0" w:color="auto"/>
            </w:tcBorders>
          </w:tcPr>
          <w:p w:rsidR="006A4C19" w:rsidRPr="00EB7479" w:rsidRDefault="006A4C19" w:rsidP="00734EFA">
            <w:pPr>
              <w:spacing w:line="252" w:lineRule="auto"/>
              <w:ind w:left="-108" w:right="-108"/>
              <w:jc w:val="center"/>
              <w:rPr>
                <w:sz w:val="24"/>
                <w:szCs w:val="24"/>
              </w:rPr>
            </w:pPr>
            <w:r w:rsidRPr="00EB7479">
              <w:rPr>
                <w:sz w:val="24"/>
                <w:szCs w:val="24"/>
              </w:rPr>
              <w:t>2022</w:t>
            </w:r>
          </w:p>
        </w:tc>
      </w:tr>
    </w:tbl>
    <w:p w:rsidR="006A4C19" w:rsidRPr="00EB7479" w:rsidRDefault="006A4C19" w:rsidP="00437A70">
      <w:pPr>
        <w:spacing w:line="252" w:lineRule="auto"/>
        <w:jc w:val="center"/>
        <w:rPr>
          <w:sz w:val="2"/>
          <w:szCs w:val="2"/>
        </w:rPr>
      </w:pPr>
      <w:r w:rsidRPr="00EB7479">
        <w:rPr>
          <w:sz w:val="2"/>
          <w:szCs w:val="2"/>
        </w:rPr>
        <w:t>12013</w:t>
      </w:r>
    </w:p>
    <w:tbl>
      <w:tblPr>
        <w:tblW w:w="5256"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59"/>
        <w:gridCol w:w="2276"/>
        <w:gridCol w:w="1418"/>
        <w:gridCol w:w="1700"/>
        <w:gridCol w:w="2269"/>
        <w:gridCol w:w="2268"/>
        <w:gridCol w:w="1843"/>
        <w:gridCol w:w="1701"/>
        <w:gridCol w:w="1700"/>
      </w:tblGrid>
      <w:tr w:rsidR="006A4C19" w:rsidRPr="00EB7479">
        <w:trPr>
          <w:cantSplit/>
          <w:trHeight w:val="255"/>
          <w:tblHeader/>
        </w:trPr>
        <w:tc>
          <w:tcPr>
            <w:tcW w:w="559" w:type="dxa"/>
          </w:tcPr>
          <w:p w:rsidR="006A4C19" w:rsidRPr="00EB7479" w:rsidRDefault="006A4C19" w:rsidP="00734EFA">
            <w:pPr>
              <w:spacing w:line="252" w:lineRule="auto"/>
              <w:ind w:left="-57" w:right="-56"/>
              <w:jc w:val="center"/>
              <w:rPr>
                <w:sz w:val="24"/>
                <w:szCs w:val="24"/>
              </w:rPr>
            </w:pPr>
            <w:r w:rsidRPr="00EB7479">
              <w:rPr>
                <w:sz w:val="24"/>
                <w:szCs w:val="24"/>
              </w:rPr>
              <w:t>1</w:t>
            </w:r>
          </w:p>
        </w:tc>
        <w:tc>
          <w:tcPr>
            <w:tcW w:w="2276" w:type="dxa"/>
          </w:tcPr>
          <w:p w:rsidR="006A4C19" w:rsidRPr="00EB7479" w:rsidRDefault="006A4C19" w:rsidP="00734EFA">
            <w:pPr>
              <w:spacing w:line="252" w:lineRule="auto"/>
              <w:jc w:val="center"/>
              <w:rPr>
                <w:sz w:val="24"/>
                <w:szCs w:val="24"/>
              </w:rPr>
            </w:pPr>
            <w:r w:rsidRPr="00EB7479">
              <w:rPr>
                <w:sz w:val="24"/>
                <w:szCs w:val="24"/>
              </w:rPr>
              <w:t>2</w:t>
            </w:r>
          </w:p>
        </w:tc>
        <w:tc>
          <w:tcPr>
            <w:tcW w:w="1418" w:type="dxa"/>
          </w:tcPr>
          <w:p w:rsidR="006A4C19" w:rsidRPr="00EB7479" w:rsidRDefault="006A4C19" w:rsidP="00734EFA">
            <w:pPr>
              <w:spacing w:line="252" w:lineRule="auto"/>
              <w:jc w:val="center"/>
              <w:rPr>
                <w:sz w:val="24"/>
                <w:szCs w:val="24"/>
              </w:rPr>
            </w:pPr>
            <w:r w:rsidRPr="00EB7479">
              <w:rPr>
                <w:sz w:val="24"/>
                <w:szCs w:val="24"/>
              </w:rPr>
              <w:t>3</w:t>
            </w:r>
          </w:p>
        </w:tc>
        <w:tc>
          <w:tcPr>
            <w:tcW w:w="1700" w:type="dxa"/>
          </w:tcPr>
          <w:p w:rsidR="006A4C19" w:rsidRPr="00EB7479" w:rsidRDefault="006A4C19" w:rsidP="00734EFA">
            <w:pPr>
              <w:spacing w:line="252" w:lineRule="auto"/>
              <w:jc w:val="center"/>
              <w:rPr>
                <w:sz w:val="24"/>
                <w:szCs w:val="24"/>
              </w:rPr>
            </w:pPr>
            <w:r w:rsidRPr="00EB7479">
              <w:rPr>
                <w:sz w:val="24"/>
                <w:szCs w:val="24"/>
              </w:rPr>
              <w:t>4</w:t>
            </w:r>
          </w:p>
        </w:tc>
        <w:tc>
          <w:tcPr>
            <w:tcW w:w="2269" w:type="dxa"/>
          </w:tcPr>
          <w:p w:rsidR="006A4C19" w:rsidRPr="00EB7479" w:rsidRDefault="006A4C19" w:rsidP="00734EFA">
            <w:pPr>
              <w:spacing w:line="252" w:lineRule="auto"/>
              <w:jc w:val="center"/>
              <w:rPr>
                <w:sz w:val="24"/>
                <w:szCs w:val="24"/>
              </w:rPr>
            </w:pPr>
            <w:r w:rsidRPr="00EB7479">
              <w:rPr>
                <w:sz w:val="24"/>
                <w:szCs w:val="24"/>
              </w:rPr>
              <w:t>5</w:t>
            </w:r>
          </w:p>
        </w:tc>
        <w:tc>
          <w:tcPr>
            <w:tcW w:w="2268" w:type="dxa"/>
          </w:tcPr>
          <w:p w:rsidR="006A4C19" w:rsidRPr="00EB7479" w:rsidRDefault="006A4C19" w:rsidP="00734EFA">
            <w:pPr>
              <w:spacing w:line="252" w:lineRule="auto"/>
              <w:jc w:val="center"/>
              <w:rPr>
                <w:sz w:val="24"/>
                <w:szCs w:val="24"/>
              </w:rPr>
            </w:pPr>
            <w:r w:rsidRPr="00EB7479">
              <w:rPr>
                <w:sz w:val="24"/>
                <w:szCs w:val="24"/>
              </w:rPr>
              <w:t>6</w:t>
            </w:r>
          </w:p>
        </w:tc>
        <w:tc>
          <w:tcPr>
            <w:tcW w:w="1843" w:type="dxa"/>
          </w:tcPr>
          <w:p w:rsidR="006A4C19" w:rsidRPr="00EB7479" w:rsidRDefault="006A4C19" w:rsidP="00734EFA">
            <w:pPr>
              <w:spacing w:line="252" w:lineRule="auto"/>
              <w:jc w:val="center"/>
              <w:rPr>
                <w:sz w:val="24"/>
                <w:szCs w:val="24"/>
              </w:rPr>
            </w:pPr>
            <w:r w:rsidRPr="00EB7479">
              <w:rPr>
                <w:sz w:val="24"/>
                <w:szCs w:val="24"/>
              </w:rPr>
              <w:t>7</w:t>
            </w:r>
          </w:p>
        </w:tc>
        <w:tc>
          <w:tcPr>
            <w:tcW w:w="1701" w:type="dxa"/>
          </w:tcPr>
          <w:p w:rsidR="006A4C19" w:rsidRPr="00EB7479" w:rsidRDefault="006A4C19" w:rsidP="00734EFA">
            <w:pPr>
              <w:spacing w:line="252" w:lineRule="auto"/>
              <w:jc w:val="center"/>
              <w:rPr>
                <w:sz w:val="24"/>
                <w:szCs w:val="24"/>
              </w:rPr>
            </w:pPr>
            <w:r w:rsidRPr="00EB7479">
              <w:rPr>
                <w:sz w:val="24"/>
                <w:szCs w:val="24"/>
              </w:rPr>
              <w:t>8</w:t>
            </w:r>
          </w:p>
        </w:tc>
        <w:tc>
          <w:tcPr>
            <w:tcW w:w="1700" w:type="dxa"/>
          </w:tcPr>
          <w:p w:rsidR="006A4C19" w:rsidRPr="00EB7479" w:rsidRDefault="006A4C19" w:rsidP="00734EFA">
            <w:pPr>
              <w:spacing w:line="252" w:lineRule="auto"/>
              <w:jc w:val="center"/>
              <w:rPr>
                <w:sz w:val="24"/>
                <w:szCs w:val="24"/>
              </w:rPr>
            </w:pPr>
            <w:r w:rsidRPr="00EB7479">
              <w:rPr>
                <w:sz w:val="24"/>
                <w:szCs w:val="24"/>
              </w:rPr>
              <w:t>9</w:t>
            </w:r>
          </w:p>
        </w:tc>
      </w:tr>
      <w:tr w:rsidR="006A4C19" w:rsidRPr="00EB7479">
        <w:trPr>
          <w:cantSplit/>
          <w:trHeight w:val="255"/>
        </w:trPr>
        <w:tc>
          <w:tcPr>
            <w:tcW w:w="559" w:type="dxa"/>
            <w:vMerge w:val="restart"/>
          </w:tcPr>
          <w:p w:rsidR="006A4C19" w:rsidRPr="00EB7479" w:rsidRDefault="006A4C19" w:rsidP="00734EFA">
            <w:pPr>
              <w:jc w:val="center"/>
              <w:rPr>
                <w:sz w:val="24"/>
                <w:szCs w:val="24"/>
              </w:rPr>
            </w:pPr>
            <w:r>
              <w:rPr>
                <w:sz w:val="24"/>
                <w:szCs w:val="24"/>
              </w:rPr>
              <w:t>1</w:t>
            </w:r>
            <w:r w:rsidRPr="00EB7479">
              <w:rPr>
                <w:sz w:val="24"/>
                <w:szCs w:val="24"/>
              </w:rPr>
              <w:t>.</w:t>
            </w:r>
          </w:p>
        </w:tc>
        <w:tc>
          <w:tcPr>
            <w:tcW w:w="2276" w:type="dxa"/>
          </w:tcPr>
          <w:p w:rsidR="006A4C19" w:rsidRPr="00EB7479" w:rsidRDefault="006A4C19" w:rsidP="00734EFA">
            <w:pPr>
              <w:rPr>
                <w:sz w:val="24"/>
                <w:szCs w:val="24"/>
              </w:rPr>
            </w:pPr>
            <w:r w:rsidRPr="00EB7479">
              <w:rPr>
                <w:sz w:val="24"/>
                <w:szCs w:val="24"/>
              </w:rPr>
              <w:t>Фонд заработной платы</w:t>
            </w:r>
          </w:p>
        </w:tc>
        <w:tc>
          <w:tcPr>
            <w:tcW w:w="1418" w:type="dxa"/>
          </w:tcPr>
          <w:p w:rsidR="006A4C19" w:rsidRPr="00EB7479" w:rsidRDefault="006A4C19" w:rsidP="00734EFA">
            <w:pPr>
              <w:jc w:val="center"/>
              <w:rPr>
                <w:sz w:val="24"/>
                <w:szCs w:val="24"/>
              </w:rPr>
            </w:pPr>
          </w:p>
        </w:tc>
        <w:tc>
          <w:tcPr>
            <w:tcW w:w="1700" w:type="dxa"/>
          </w:tcPr>
          <w:p w:rsidR="006A4C19" w:rsidRPr="00EB7479" w:rsidRDefault="006A4C19" w:rsidP="00734EFA">
            <w:pPr>
              <w:jc w:val="center"/>
              <w:rPr>
                <w:sz w:val="24"/>
                <w:szCs w:val="24"/>
              </w:rPr>
            </w:pPr>
          </w:p>
        </w:tc>
        <w:tc>
          <w:tcPr>
            <w:tcW w:w="2269" w:type="dxa"/>
          </w:tcPr>
          <w:p w:rsidR="006A4C19" w:rsidRPr="00EB7479" w:rsidRDefault="006A4C19" w:rsidP="00734EFA">
            <w:pPr>
              <w:jc w:val="center"/>
              <w:rPr>
                <w:sz w:val="24"/>
                <w:szCs w:val="24"/>
              </w:rPr>
            </w:pPr>
          </w:p>
        </w:tc>
        <w:tc>
          <w:tcPr>
            <w:tcW w:w="2268" w:type="dxa"/>
          </w:tcPr>
          <w:p w:rsidR="006A4C19" w:rsidRPr="00EB7479" w:rsidRDefault="006A4C19" w:rsidP="00734EFA">
            <w:pPr>
              <w:jc w:val="center"/>
              <w:rPr>
                <w:sz w:val="24"/>
                <w:szCs w:val="24"/>
              </w:rPr>
            </w:pPr>
          </w:p>
        </w:tc>
        <w:tc>
          <w:tcPr>
            <w:tcW w:w="1843" w:type="dxa"/>
          </w:tcPr>
          <w:p w:rsidR="006A4C19" w:rsidRPr="00EB7479" w:rsidRDefault="006A4C19" w:rsidP="00734EFA">
            <w:pPr>
              <w:jc w:val="center"/>
              <w:rPr>
                <w:sz w:val="24"/>
                <w:szCs w:val="24"/>
              </w:rPr>
            </w:pPr>
          </w:p>
        </w:tc>
        <w:tc>
          <w:tcPr>
            <w:tcW w:w="1701" w:type="dxa"/>
          </w:tcPr>
          <w:p w:rsidR="006A4C19" w:rsidRPr="00EB7479" w:rsidRDefault="006A4C19" w:rsidP="00734EFA">
            <w:pPr>
              <w:jc w:val="center"/>
              <w:rPr>
                <w:sz w:val="24"/>
                <w:szCs w:val="24"/>
              </w:rPr>
            </w:pPr>
          </w:p>
        </w:tc>
        <w:tc>
          <w:tcPr>
            <w:tcW w:w="1700" w:type="dxa"/>
          </w:tcPr>
          <w:p w:rsidR="006A4C19" w:rsidRPr="00EB7479" w:rsidRDefault="006A4C19" w:rsidP="00734EFA">
            <w:pPr>
              <w:jc w:val="center"/>
              <w:rPr>
                <w:sz w:val="24"/>
                <w:szCs w:val="24"/>
              </w:rPr>
            </w:pPr>
          </w:p>
        </w:tc>
      </w:tr>
      <w:tr w:rsidR="006A4C19" w:rsidRPr="00EB7479">
        <w:trPr>
          <w:cantSplit/>
          <w:trHeight w:val="491"/>
        </w:trPr>
        <w:tc>
          <w:tcPr>
            <w:tcW w:w="559" w:type="dxa"/>
            <w:vMerge/>
          </w:tcPr>
          <w:p w:rsidR="006A4C19" w:rsidRPr="00EB7479" w:rsidRDefault="006A4C19" w:rsidP="00734EFA">
            <w:pPr>
              <w:jc w:val="center"/>
              <w:rPr>
                <w:sz w:val="24"/>
                <w:szCs w:val="24"/>
              </w:rPr>
            </w:pPr>
          </w:p>
        </w:tc>
        <w:tc>
          <w:tcPr>
            <w:tcW w:w="2276" w:type="dxa"/>
          </w:tcPr>
          <w:p w:rsidR="006A4C19" w:rsidRPr="00EB7479" w:rsidRDefault="006A4C19" w:rsidP="00734EFA">
            <w:pPr>
              <w:rPr>
                <w:sz w:val="24"/>
                <w:szCs w:val="24"/>
              </w:rPr>
            </w:pPr>
            <w:r w:rsidRPr="00EB7479">
              <w:rPr>
                <w:sz w:val="24"/>
                <w:szCs w:val="24"/>
              </w:rPr>
              <w:t>в действующих ценах, всего</w:t>
            </w:r>
          </w:p>
        </w:tc>
        <w:tc>
          <w:tcPr>
            <w:tcW w:w="1418" w:type="dxa"/>
          </w:tcPr>
          <w:p w:rsidR="006A4C19" w:rsidRPr="00EB7479" w:rsidRDefault="006A4C19" w:rsidP="00734EFA">
            <w:pPr>
              <w:jc w:val="center"/>
              <w:rPr>
                <w:sz w:val="24"/>
                <w:szCs w:val="24"/>
              </w:rPr>
            </w:pPr>
            <w:r>
              <w:rPr>
                <w:sz w:val="24"/>
                <w:szCs w:val="24"/>
              </w:rPr>
              <w:t>тыс</w:t>
            </w:r>
            <w:r w:rsidRPr="00EB7479">
              <w:rPr>
                <w:sz w:val="24"/>
                <w:szCs w:val="24"/>
              </w:rPr>
              <w:t>. рублей</w:t>
            </w:r>
          </w:p>
        </w:tc>
        <w:tc>
          <w:tcPr>
            <w:tcW w:w="1700" w:type="dxa"/>
          </w:tcPr>
          <w:p w:rsidR="006A4C19" w:rsidRPr="00ED2CE5" w:rsidRDefault="006A4C19" w:rsidP="00734EFA">
            <w:pPr>
              <w:jc w:val="center"/>
              <w:rPr>
                <w:sz w:val="24"/>
                <w:szCs w:val="24"/>
              </w:rPr>
            </w:pPr>
            <w:r w:rsidRPr="00ED2CE5">
              <w:rPr>
                <w:sz w:val="24"/>
                <w:szCs w:val="24"/>
              </w:rPr>
              <w:t>50389,8</w:t>
            </w:r>
          </w:p>
        </w:tc>
        <w:tc>
          <w:tcPr>
            <w:tcW w:w="2269" w:type="dxa"/>
          </w:tcPr>
          <w:p w:rsidR="006A4C19" w:rsidRPr="00ED2CE5" w:rsidRDefault="006A4C19" w:rsidP="00734EFA">
            <w:pPr>
              <w:jc w:val="center"/>
              <w:rPr>
                <w:sz w:val="24"/>
                <w:szCs w:val="24"/>
              </w:rPr>
            </w:pPr>
            <w:r w:rsidRPr="00ED2CE5">
              <w:rPr>
                <w:sz w:val="24"/>
                <w:szCs w:val="24"/>
              </w:rPr>
              <w:t>55458,0</w:t>
            </w:r>
          </w:p>
        </w:tc>
        <w:tc>
          <w:tcPr>
            <w:tcW w:w="2268" w:type="dxa"/>
          </w:tcPr>
          <w:p w:rsidR="006A4C19" w:rsidRPr="00ED2CE5" w:rsidRDefault="006A4C19" w:rsidP="00734EFA">
            <w:pPr>
              <w:jc w:val="center"/>
              <w:rPr>
                <w:sz w:val="24"/>
                <w:szCs w:val="24"/>
              </w:rPr>
            </w:pPr>
            <w:r w:rsidRPr="00ED2CE5">
              <w:rPr>
                <w:sz w:val="24"/>
                <w:szCs w:val="24"/>
              </w:rPr>
              <w:t>60473,9</w:t>
            </w:r>
          </w:p>
        </w:tc>
        <w:tc>
          <w:tcPr>
            <w:tcW w:w="1843" w:type="dxa"/>
          </w:tcPr>
          <w:p w:rsidR="006A4C19" w:rsidRPr="00ED2CE5" w:rsidRDefault="006A4C19" w:rsidP="00734EFA">
            <w:pPr>
              <w:jc w:val="center"/>
              <w:rPr>
                <w:sz w:val="24"/>
                <w:szCs w:val="24"/>
              </w:rPr>
            </w:pPr>
            <w:r w:rsidRPr="00ED2CE5">
              <w:rPr>
                <w:sz w:val="24"/>
                <w:szCs w:val="24"/>
              </w:rPr>
              <w:t>62949,0</w:t>
            </w:r>
          </w:p>
        </w:tc>
        <w:tc>
          <w:tcPr>
            <w:tcW w:w="1701" w:type="dxa"/>
          </w:tcPr>
          <w:p w:rsidR="006A4C19" w:rsidRPr="00ED2CE5" w:rsidRDefault="006A4C19" w:rsidP="00734EFA">
            <w:pPr>
              <w:jc w:val="center"/>
              <w:rPr>
                <w:sz w:val="24"/>
                <w:szCs w:val="24"/>
              </w:rPr>
            </w:pPr>
            <w:r w:rsidRPr="00ED2CE5">
              <w:rPr>
                <w:sz w:val="24"/>
                <w:szCs w:val="24"/>
              </w:rPr>
              <w:t>69690,3</w:t>
            </w:r>
          </w:p>
        </w:tc>
        <w:tc>
          <w:tcPr>
            <w:tcW w:w="1700" w:type="dxa"/>
          </w:tcPr>
          <w:p w:rsidR="006A4C19" w:rsidRPr="00ED2CE5" w:rsidRDefault="006A4C19" w:rsidP="00734EFA">
            <w:pPr>
              <w:jc w:val="center"/>
              <w:rPr>
                <w:sz w:val="24"/>
                <w:szCs w:val="24"/>
              </w:rPr>
            </w:pPr>
            <w:r w:rsidRPr="00ED2CE5">
              <w:rPr>
                <w:sz w:val="24"/>
                <w:szCs w:val="24"/>
              </w:rPr>
              <w:t>74706,5</w:t>
            </w:r>
          </w:p>
        </w:tc>
      </w:tr>
      <w:tr w:rsidR="006A4C19" w:rsidRPr="00EB7479">
        <w:trPr>
          <w:cantSplit/>
          <w:trHeight w:val="255"/>
        </w:trPr>
        <w:tc>
          <w:tcPr>
            <w:tcW w:w="559" w:type="dxa"/>
            <w:vMerge/>
          </w:tcPr>
          <w:p w:rsidR="006A4C19" w:rsidRPr="00EB7479" w:rsidRDefault="006A4C19" w:rsidP="00734EFA">
            <w:pPr>
              <w:jc w:val="center"/>
              <w:rPr>
                <w:sz w:val="24"/>
                <w:szCs w:val="24"/>
              </w:rPr>
            </w:pPr>
          </w:p>
        </w:tc>
        <w:tc>
          <w:tcPr>
            <w:tcW w:w="2276" w:type="dxa"/>
          </w:tcPr>
          <w:p w:rsidR="006A4C19" w:rsidRPr="00EB7479" w:rsidRDefault="006A4C19" w:rsidP="00734EFA">
            <w:pPr>
              <w:rPr>
                <w:sz w:val="24"/>
                <w:szCs w:val="24"/>
              </w:rPr>
            </w:pPr>
          </w:p>
          <w:p w:rsidR="006A4C19" w:rsidRPr="00EB7479" w:rsidRDefault="006A4C19" w:rsidP="00734EFA">
            <w:pPr>
              <w:rPr>
                <w:sz w:val="24"/>
                <w:szCs w:val="24"/>
              </w:rPr>
            </w:pPr>
          </w:p>
          <w:p w:rsidR="006A4C19" w:rsidRPr="00EB7479" w:rsidRDefault="006A4C19" w:rsidP="00734EFA">
            <w:pPr>
              <w:rPr>
                <w:sz w:val="24"/>
                <w:szCs w:val="24"/>
              </w:rPr>
            </w:pPr>
          </w:p>
          <w:p w:rsidR="006A4C19" w:rsidRPr="00EB7479" w:rsidRDefault="006A4C19" w:rsidP="00734EFA">
            <w:pPr>
              <w:rPr>
                <w:sz w:val="24"/>
                <w:szCs w:val="24"/>
              </w:rPr>
            </w:pPr>
          </w:p>
        </w:tc>
        <w:tc>
          <w:tcPr>
            <w:tcW w:w="1418" w:type="dxa"/>
          </w:tcPr>
          <w:p w:rsidR="006A4C19" w:rsidRPr="00EB7479" w:rsidRDefault="006A4C19" w:rsidP="00734EFA">
            <w:pPr>
              <w:jc w:val="center"/>
              <w:rPr>
                <w:sz w:val="24"/>
                <w:szCs w:val="24"/>
              </w:rPr>
            </w:pPr>
            <w:r w:rsidRPr="00EB7479">
              <w:rPr>
                <w:sz w:val="24"/>
                <w:szCs w:val="24"/>
              </w:rPr>
              <w:t>процентов к предыдущему году</w:t>
            </w:r>
          </w:p>
        </w:tc>
        <w:tc>
          <w:tcPr>
            <w:tcW w:w="1700" w:type="dxa"/>
          </w:tcPr>
          <w:p w:rsidR="006A4C19" w:rsidRPr="00262E1A" w:rsidRDefault="006A4C19" w:rsidP="00734EFA">
            <w:pPr>
              <w:jc w:val="center"/>
              <w:rPr>
                <w:sz w:val="24"/>
                <w:szCs w:val="24"/>
                <w:highlight w:val="yellow"/>
              </w:rPr>
            </w:pPr>
            <w:r w:rsidRPr="00406285">
              <w:rPr>
                <w:sz w:val="24"/>
                <w:szCs w:val="24"/>
              </w:rPr>
              <w:t>109,4</w:t>
            </w:r>
          </w:p>
        </w:tc>
        <w:tc>
          <w:tcPr>
            <w:tcW w:w="2269" w:type="dxa"/>
          </w:tcPr>
          <w:p w:rsidR="006A4C19" w:rsidRPr="00ED2CE5" w:rsidRDefault="006A4C19" w:rsidP="00734EFA">
            <w:pPr>
              <w:jc w:val="center"/>
              <w:rPr>
                <w:sz w:val="24"/>
                <w:szCs w:val="24"/>
              </w:rPr>
            </w:pPr>
            <w:r w:rsidRPr="00ED2CE5">
              <w:rPr>
                <w:sz w:val="24"/>
                <w:szCs w:val="24"/>
              </w:rPr>
              <w:t>110,1</w:t>
            </w:r>
          </w:p>
        </w:tc>
        <w:tc>
          <w:tcPr>
            <w:tcW w:w="2268" w:type="dxa"/>
          </w:tcPr>
          <w:p w:rsidR="006A4C19" w:rsidRPr="00ED2CE5" w:rsidRDefault="006A4C19" w:rsidP="00734EFA">
            <w:pPr>
              <w:jc w:val="center"/>
              <w:rPr>
                <w:sz w:val="24"/>
                <w:szCs w:val="24"/>
              </w:rPr>
            </w:pPr>
            <w:r w:rsidRPr="00ED2CE5">
              <w:rPr>
                <w:sz w:val="24"/>
                <w:szCs w:val="24"/>
              </w:rPr>
              <w:t>109,0</w:t>
            </w:r>
          </w:p>
        </w:tc>
        <w:tc>
          <w:tcPr>
            <w:tcW w:w="1843" w:type="dxa"/>
          </w:tcPr>
          <w:p w:rsidR="006A4C19" w:rsidRPr="00ED2CE5" w:rsidRDefault="006A4C19" w:rsidP="00734EFA">
            <w:pPr>
              <w:jc w:val="center"/>
              <w:rPr>
                <w:sz w:val="24"/>
                <w:szCs w:val="24"/>
              </w:rPr>
            </w:pPr>
            <w:r w:rsidRPr="00ED2CE5">
              <w:rPr>
                <w:sz w:val="24"/>
                <w:szCs w:val="24"/>
              </w:rPr>
              <w:t>104,1</w:t>
            </w:r>
          </w:p>
        </w:tc>
        <w:tc>
          <w:tcPr>
            <w:tcW w:w="1701" w:type="dxa"/>
          </w:tcPr>
          <w:p w:rsidR="006A4C19" w:rsidRPr="00ED2CE5" w:rsidRDefault="006A4C19" w:rsidP="00734EFA">
            <w:pPr>
              <w:jc w:val="center"/>
              <w:rPr>
                <w:sz w:val="24"/>
                <w:szCs w:val="24"/>
              </w:rPr>
            </w:pPr>
            <w:r w:rsidRPr="00ED2CE5">
              <w:rPr>
                <w:sz w:val="24"/>
                <w:szCs w:val="24"/>
              </w:rPr>
              <w:t>110,7</w:t>
            </w:r>
          </w:p>
        </w:tc>
        <w:tc>
          <w:tcPr>
            <w:tcW w:w="1700" w:type="dxa"/>
          </w:tcPr>
          <w:p w:rsidR="006A4C19" w:rsidRPr="00ED2CE5" w:rsidRDefault="006A4C19" w:rsidP="00734EFA">
            <w:pPr>
              <w:jc w:val="center"/>
              <w:rPr>
                <w:sz w:val="24"/>
                <w:szCs w:val="24"/>
              </w:rPr>
            </w:pPr>
            <w:r w:rsidRPr="00ED2CE5">
              <w:rPr>
                <w:sz w:val="24"/>
                <w:szCs w:val="24"/>
              </w:rPr>
              <w:t>107,2</w:t>
            </w:r>
          </w:p>
        </w:tc>
      </w:tr>
    </w:tbl>
    <w:p w:rsidR="006A4C19" w:rsidRPr="00EB7479" w:rsidRDefault="006A4C19" w:rsidP="00437A70">
      <w:pPr>
        <w:jc w:val="center"/>
        <w:rPr>
          <w:sz w:val="2"/>
          <w:szCs w:val="2"/>
        </w:rPr>
      </w:pPr>
      <w:r w:rsidRPr="00EB7479">
        <w:rPr>
          <w:sz w:val="2"/>
          <w:szCs w:val="2"/>
        </w:rPr>
        <w:t>12013</w:t>
      </w:r>
    </w:p>
    <w:p w:rsidR="006A4C19" w:rsidRPr="00EB7479" w:rsidRDefault="006A4C19" w:rsidP="00437A70">
      <w:pPr>
        <w:jc w:val="center"/>
        <w:rPr>
          <w:sz w:val="2"/>
          <w:szCs w:val="2"/>
        </w:rPr>
      </w:pPr>
    </w:p>
    <w:p w:rsidR="006A4C19" w:rsidRPr="00EB7479" w:rsidRDefault="006A4C19" w:rsidP="00437A70">
      <w:pPr>
        <w:jc w:val="center"/>
        <w:rPr>
          <w:sz w:val="2"/>
          <w:szCs w:val="2"/>
        </w:rPr>
      </w:pPr>
    </w:p>
    <w:p w:rsidR="006A4C19" w:rsidRPr="00EB7479" w:rsidRDefault="006A4C19" w:rsidP="00437A70">
      <w:pPr>
        <w:jc w:val="center"/>
        <w:rPr>
          <w:sz w:val="2"/>
          <w:szCs w:val="2"/>
        </w:rPr>
      </w:pPr>
    </w:p>
    <w:p w:rsidR="006A4C19" w:rsidRPr="00EB7479" w:rsidRDefault="006A4C19" w:rsidP="00437A70">
      <w:pPr>
        <w:jc w:val="center"/>
        <w:rPr>
          <w:sz w:val="2"/>
          <w:szCs w:val="2"/>
        </w:rPr>
      </w:pPr>
    </w:p>
    <w:p w:rsidR="006A4C19" w:rsidRPr="00EB7479" w:rsidRDefault="006A4C19" w:rsidP="00437A70">
      <w:pPr>
        <w:jc w:val="center"/>
        <w:rPr>
          <w:sz w:val="28"/>
          <w:szCs w:val="28"/>
        </w:rPr>
      </w:pPr>
    </w:p>
    <w:p w:rsidR="006A4C19" w:rsidRPr="00EB7479" w:rsidRDefault="006A4C19" w:rsidP="00437A70">
      <w:pPr>
        <w:pageBreakBefore/>
        <w:widowControl w:val="0"/>
        <w:autoSpaceDE w:val="0"/>
        <w:autoSpaceDN w:val="0"/>
        <w:adjustRightInd w:val="0"/>
        <w:jc w:val="center"/>
        <w:outlineLvl w:val="2"/>
        <w:rPr>
          <w:sz w:val="28"/>
          <w:szCs w:val="28"/>
        </w:rPr>
      </w:pPr>
      <w:bookmarkStart w:id="0" w:name="Par52"/>
      <w:bookmarkEnd w:id="0"/>
      <w:r w:rsidRPr="00EB7479">
        <w:rPr>
          <w:sz w:val="28"/>
          <w:szCs w:val="28"/>
        </w:rPr>
        <w:t xml:space="preserve">2. Прогноз основных характеристик бюджета </w:t>
      </w:r>
      <w:r>
        <w:rPr>
          <w:sz w:val="28"/>
          <w:szCs w:val="28"/>
        </w:rPr>
        <w:t>Камышевского сельского поселения Орловского района</w:t>
      </w:r>
    </w:p>
    <w:p w:rsidR="006A4C19" w:rsidRDefault="006A4C19" w:rsidP="00437A70">
      <w:pPr>
        <w:widowControl w:val="0"/>
        <w:autoSpaceDE w:val="0"/>
        <w:autoSpaceDN w:val="0"/>
        <w:adjustRightInd w:val="0"/>
        <w:jc w:val="right"/>
        <w:rPr>
          <w:sz w:val="28"/>
          <w:szCs w:val="28"/>
        </w:rPr>
      </w:pPr>
    </w:p>
    <w:p w:rsidR="006A4C19" w:rsidRDefault="006A4C19" w:rsidP="00437A70">
      <w:pPr>
        <w:widowControl w:val="0"/>
        <w:autoSpaceDE w:val="0"/>
        <w:autoSpaceDN w:val="0"/>
        <w:adjustRightInd w:val="0"/>
        <w:jc w:val="right"/>
        <w:rPr>
          <w:sz w:val="28"/>
          <w:szCs w:val="28"/>
          <w:lang w:val="en-US"/>
        </w:rPr>
      </w:pPr>
      <w:r w:rsidRPr="00EB7479">
        <w:rPr>
          <w:sz w:val="28"/>
          <w:szCs w:val="28"/>
        </w:rPr>
        <w:t>(</w:t>
      </w:r>
      <w:r>
        <w:rPr>
          <w:sz w:val="28"/>
          <w:szCs w:val="28"/>
        </w:rPr>
        <w:t>тыс</w:t>
      </w:r>
      <w:r w:rsidRPr="00EB7479">
        <w:rPr>
          <w:sz w:val="28"/>
          <w:szCs w:val="28"/>
        </w:rPr>
        <w:t>. рублей)</w:t>
      </w:r>
    </w:p>
    <w:p w:rsidR="006A4C19" w:rsidRPr="008A5763" w:rsidRDefault="006A4C19" w:rsidP="00437A70">
      <w:pPr>
        <w:widowControl w:val="0"/>
        <w:autoSpaceDE w:val="0"/>
        <w:autoSpaceDN w:val="0"/>
        <w:adjustRightInd w:val="0"/>
        <w:jc w:val="right"/>
        <w:rPr>
          <w:sz w:val="28"/>
          <w:szCs w:val="28"/>
          <w:lang w:val="en-US"/>
        </w:rPr>
      </w:pPr>
    </w:p>
    <w:tbl>
      <w:tblPr>
        <w:tblW w:w="15309" w:type="dxa"/>
        <w:tblInd w:w="2" w:type="dxa"/>
        <w:tblLayout w:type="fixed"/>
        <w:tblCellMar>
          <w:top w:w="75" w:type="dxa"/>
          <w:left w:w="0" w:type="dxa"/>
          <w:bottom w:w="75" w:type="dxa"/>
          <w:right w:w="0" w:type="dxa"/>
        </w:tblCellMar>
        <w:tblLook w:val="00A0"/>
      </w:tblPr>
      <w:tblGrid>
        <w:gridCol w:w="2268"/>
        <w:gridCol w:w="2127"/>
        <w:gridCol w:w="2693"/>
        <w:gridCol w:w="2835"/>
        <w:gridCol w:w="2126"/>
        <w:gridCol w:w="1843"/>
        <w:gridCol w:w="1417"/>
      </w:tblGrid>
      <w:tr w:rsidR="006A4C19" w:rsidRPr="00EB7479">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703360" w:rsidRDefault="006A4C19" w:rsidP="00734EFA">
            <w:pPr>
              <w:widowControl w:val="0"/>
              <w:autoSpaceDE w:val="0"/>
              <w:autoSpaceDN w:val="0"/>
              <w:adjustRightInd w:val="0"/>
              <w:jc w:val="center"/>
              <w:rPr>
                <w:b/>
                <w:bCs/>
                <w:sz w:val="28"/>
                <w:szCs w:val="28"/>
              </w:rPr>
            </w:pPr>
            <w:r w:rsidRPr="00703360">
              <w:rPr>
                <w:b/>
                <w:bCs/>
                <w:sz w:val="28"/>
                <w:szCs w:val="28"/>
              </w:rPr>
              <w:t>Наименование показателя</w:t>
            </w:r>
          </w:p>
        </w:tc>
        <w:tc>
          <w:tcPr>
            <w:tcW w:w="130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703360" w:rsidRDefault="006A4C19" w:rsidP="00734EFA">
            <w:pPr>
              <w:widowControl w:val="0"/>
              <w:autoSpaceDE w:val="0"/>
              <w:autoSpaceDN w:val="0"/>
              <w:adjustRightInd w:val="0"/>
              <w:jc w:val="center"/>
              <w:rPr>
                <w:b/>
                <w:bCs/>
                <w:sz w:val="28"/>
                <w:szCs w:val="28"/>
              </w:rPr>
            </w:pPr>
            <w:r w:rsidRPr="00703360">
              <w:rPr>
                <w:b/>
                <w:bCs/>
                <w:sz w:val="28"/>
                <w:szCs w:val="28"/>
              </w:rPr>
              <w:t>Год периода прогнозирования</w:t>
            </w:r>
          </w:p>
        </w:tc>
      </w:tr>
      <w:tr w:rsidR="006A4C19" w:rsidRPr="00EB7479">
        <w:tc>
          <w:tcPr>
            <w:tcW w:w="2268" w:type="dxa"/>
            <w:vMerge/>
            <w:tcBorders>
              <w:top w:val="single" w:sz="4" w:space="0" w:color="auto"/>
              <w:left w:val="single" w:sz="4" w:space="0" w:color="auto"/>
              <w:bottom w:val="single" w:sz="4" w:space="0" w:color="auto"/>
              <w:right w:val="single" w:sz="4" w:space="0" w:color="auto"/>
            </w:tcBorders>
          </w:tcPr>
          <w:p w:rsidR="006A4C19" w:rsidRPr="00EB7479" w:rsidRDefault="006A4C19" w:rsidP="00734EFA">
            <w:pPr>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EB7479" w:rsidRDefault="006A4C19" w:rsidP="00734EFA">
            <w:pPr>
              <w:widowControl w:val="0"/>
              <w:autoSpaceDE w:val="0"/>
              <w:autoSpaceDN w:val="0"/>
              <w:adjustRightInd w:val="0"/>
              <w:jc w:val="center"/>
              <w:rPr>
                <w:sz w:val="28"/>
                <w:szCs w:val="28"/>
              </w:rPr>
            </w:pPr>
            <w:r w:rsidRPr="00EB7479">
              <w:rPr>
                <w:sz w:val="28"/>
                <w:szCs w:val="28"/>
              </w:rPr>
              <w:t>2017</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EB7479" w:rsidRDefault="006A4C19" w:rsidP="00734EFA">
            <w:pPr>
              <w:widowControl w:val="0"/>
              <w:autoSpaceDE w:val="0"/>
              <w:autoSpaceDN w:val="0"/>
              <w:adjustRightInd w:val="0"/>
              <w:jc w:val="center"/>
              <w:rPr>
                <w:sz w:val="28"/>
                <w:szCs w:val="28"/>
              </w:rPr>
            </w:pPr>
            <w:r w:rsidRPr="00EB7479">
              <w:rPr>
                <w:sz w:val="28"/>
                <w:szCs w:val="28"/>
              </w:rPr>
              <w:t>2018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EB7479" w:rsidRDefault="006A4C19" w:rsidP="00734EFA">
            <w:pPr>
              <w:widowControl w:val="0"/>
              <w:autoSpaceDE w:val="0"/>
              <w:autoSpaceDN w:val="0"/>
              <w:adjustRightInd w:val="0"/>
              <w:jc w:val="center"/>
              <w:rPr>
                <w:sz w:val="28"/>
                <w:szCs w:val="28"/>
              </w:rPr>
            </w:pPr>
            <w:r w:rsidRPr="00EB7479">
              <w:rPr>
                <w:sz w:val="28"/>
                <w:szCs w:val="28"/>
              </w:rPr>
              <w:t>2019</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EB7479" w:rsidRDefault="006A4C19" w:rsidP="00734EFA">
            <w:pPr>
              <w:widowControl w:val="0"/>
              <w:autoSpaceDE w:val="0"/>
              <w:autoSpaceDN w:val="0"/>
              <w:adjustRightInd w:val="0"/>
              <w:jc w:val="center"/>
              <w:rPr>
                <w:sz w:val="28"/>
                <w:szCs w:val="28"/>
              </w:rPr>
            </w:pPr>
            <w:r w:rsidRPr="00EB7479">
              <w:rPr>
                <w:sz w:val="28"/>
                <w:szCs w:val="28"/>
              </w:rPr>
              <w:t>2020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EB7479" w:rsidRDefault="006A4C19" w:rsidP="00734EFA">
            <w:pPr>
              <w:widowControl w:val="0"/>
              <w:autoSpaceDE w:val="0"/>
              <w:autoSpaceDN w:val="0"/>
              <w:adjustRightInd w:val="0"/>
              <w:jc w:val="center"/>
              <w:rPr>
                <w:sz w:val="28"/>
                <w:szCs w:val="28"/>
              </w:rPr>
            </w:pPr>
            <w:r w:rsidRPr="00EB7479">
              <w:rPr>
                <w:sz w:val="28"/>
                <w:szCs w:val="28"/>
              </w:rPr>
              <w:t>2021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EB7479" w:rsidRDefault="006A4C19" w:rsidP="00734EFA">
            <w:pPr>
              <w:widowControl w:val="0"/>
              <w:autoSpaceDE w:val="0"/>
              <w:autoSpaceDN w:val="0"/>
              <w:adjustRightInd w:val="0"/>
              <w:jc w:val="center"/>
              <w:rPr>
                <w:sz w:val="28"/>
                <w:szCs w:val="28"/>
              </w:rPr>
            </w:pPr>
            <w:r w:rsidRPr="00EB7479">
              <w:rPr>
                <w:sz w:val="28"/>
                <w:szCs w:val="28"/>
              </w:rPr>
              <w:t>2022</w:t>
            </w:r>
          </w:p>
        </w:tc>
      </w:tr>
    </w:tbl>
    <w:p w:rsidR="006A4C19" w:rsidRPr="00EB7479" w:rsidRDefault="006A4C19" w:rsidP="00437A70">
      <w:pPr>
        <w:widowControl w:val="0"/>
        <w:autoSpaceDE w:val="0"/>
        <w:autoSpaceDN w:val="0"/>
        <w:adjustRightInd w:val="0"/>
        <w:jc w:val="center"/>
        <w:outlineLvl w:val="3"/>
        <w:rPr>
          <w:sz w:val="2"/>
          <w:szCs w:val="2"/>
        </w:rPr>
      </w:pPr>
      <w:bookmarkStart w:id="1" w:name="Par308"/>
      <w:bookmarkEnd w:id="1"/>
    </w:p>
    <w:tbl>
      <w:tblPr>
        <w:tblW w:w="15309" w:type="dxa"/>
        <w:tblInd w:w="2" w:type="dxa"/>
        <w:tblLayout w:type="fixed"/>
        <w:tblCellMar>
          <w:top w:w="75" w:type="dxa"/>
          <w:left w:w="0" w:type="dxa"/>
          <w:bottom w:w="75" w:type="dxa"/>
          <w:right w:w="0" w:type="dxa"/>
        </w:tblCellMar>
        <w:tblLook w:val="00A0"/>
      </w:tblPr>
      <w:tblGrid>
        <w:gridCol w:w="2268"/>
        <w:gridCol w:w="2127"/>
        <w:gridCol w:w="2693"/>
        <w:gridCol w:w="2835"/>
        <w:gridCol w:w="2126"/>
        <w:gridCol w:w="1843"/>
        <w:gridCol w:w="1417"/>
      </w:tblGrid>
      <w:tr w:rsidR="006A4C19" w:rsidRPr="00EB7479">
        <w:trPr>
          <w:trHeight w:val="225"/>
          <w:tblHeader/>
        </w:trPr>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4C19" w:rsidRPr="00EB7479" w:rsidRDefault="006A4C19" w:rsidP="00734EFA">
            <w:pPr>
              <w:widowControl w:val="0"/>
              <w:autoSpaceDE w:val="0"/>
              <w:autoSpaceDN w:val="0"/>
              <w:adjustRightInd w:val="0"/>
              <w:jc w:val="center"/>
              <w:rPr>
                <w:sz w:val="28"/>
                <w:szCs w:val="28"/>
              </w:rPr>
            </w:pPr>
            <w:r w:rsidRPr="00EB7479">
              <w:rPr>
                <w:sz w:val="28"/>
                <w:szCs w:val="28"/>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4C19" w:rsidRPr="00EB7479" w:rsidRDefault="006A4C19" w:rsidP="00734EFA">
            <w:pPr>
              <w:widowControl w:val="0"/>
              <w:autoSpaceDE w:val="0"/>
              <w:autoSpaceDN w:val="0"/>
              <w:adjustRightInd w:val="0"/>
              <w:jc w:val="center"/>
              <w:rPr>
                <w:sz w:val="28"/>
                <w:szCs w:val="28"/>
              </w:rPr>
            </w:pPr>
            <w:r w:rsidRPr="00EB7479">
              <w:rPr>
                <w:sz w:val="28"/>
                <w:szCs w:val="28"/>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4C19" w:rsidRPr="00EB7479" w:rsidRDefault="006A4C19" w:rsidP="00734EFA">
            <w:pPr>
              <w:widowControl w:val="0"/>
              <w:autoSpaceDE w:val="0"/>
              <w:autoSpaceDN w:val="0"/>
              <w:adjustRightInd w:val="0"/>
              <w:jc w:val="center"/>
              <w:rPr>
                <w:sz w:val="28"/>
                <w:szCs w:val="28"/>
              </w:rPr>
            </w:pPr>
            <w:r w:rsidRPr="00EB7479">
              <w:rPr>
                <w:sz w:val="28"/>
                <w:szCs w:val="28"/>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4C19" w:rsidRPr="00EB7479" w:rsidRDefault="006A4C19" w:rsidP="00734EFA">
            <w:pPr>
              <w:widowControl w:val="0"/>
              <w:autoSpaceDE w:val="0"/>
              <w:autoSpaceDN w:val="0"/>
              <w:adjustRightInd w:val="0"/>
              <w:jc w:val="center"/>
              <w:rPr>
                <w:sz w:val="28"/>
                <w:szCs w:val="28"/>
              </w:rPr>
            </w:pPr>
            <w:r w:rsidRPr="00EB7479">
              <w:rPr>
                <w:sz w:val="28"/>
                <w:szCs w:val="28"/>
              </w:rPr>
              <w:t>4</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4C19" w:rsidRPr="00EB7479" w:rsidRDefault="006A4C19" w:rsidP="00734EFA">
            <w:pPr>
              <w:widowControl w:val="0"/>
              <w:autoSpaceDE w:val="0"/>
              <w:autoSpaceDN w:val="0"/>
              <w:adjustRightInd w:val="0"/>
              <w:jc w:val="center"/>
              <w:rPr>
                <w:sz w:val="28"/>
                <w:szCs w:val="28"/>
              </w:rPr>
            </w:pPr>
            <w:r w:rsidRPr="00EB7479">
              <w:rPr>
                <w:sz w:val="28"/>
                <w:szCs w:val="28"/>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4C19" w:rsidRPr="00EB7479" w:rsidRDefault="006A4C19" w:rsidP="00734EFA">
            <w:pPr>
              <w:widowControl w:val="0"/>
              <w:autoSpaceDE w:val="0"/>
              <w:autoSpaceDN w:val="0"/>
              <w:adjustRightInd w:val="0"/>
              <w:jc w:val="center"/>
              <w:rPr>
                <w:sz w:val="28"/>
                <w:szCs w:val="28"/>
              </w:rPr>
            </w:pPr>
            <w:r w:rsidRPr="00EB7479">
              <w:rPr>
                <w:sz w:val="28"/>
                <w:szCs w:val="28"/>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4C19" w:rsidRPr="00EB7479" w:rsidRDefault="006A4C19" w:rsidP="00734EFA">
            <w:pPr>
              <w:widowControl w:val="0"/>
              <w:autoSpaceDE w:val="0"/>
              <w:autoSpaceDN w:val="0"/>
              <w:adjustRightInd w:val="0"/>
              <w:jc w:val="center"/>
              <w:rPr>
                <w:sz w:val="28"/>
                <w:szCs w:val="28"/>
              </w:rPr>
            </w:pPr>
            <w:r w:rsidRPr="00EB7479">
              <w:rPr>
                <w:sz w:val="28"/>
                <w:szCs w:val="28"/>
              </w:rPr>
              <w:t>7</w:t>
            </w:r>
          </w:p>
        </w:tc>
      </w:tr>
      <w:tr w:rsidR="006A4C19" w:rsidRPr="00A64207">
        <w:tc>
          <w:tcPr>
            <w:tcW w:w="1530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A64207" w:rsidRDefault="006A4C19" w:rsidP="00734EFA">
            <w:pPr>
              <w:jc w:val="center"/>
              <w:rPr>
                <w:sz w:val="24"/>
                <w:szCs w:val="24"/>
              </w:rPr>
            </w:pPr>
            <w:r w:rsidRPr="00703360">
              <w:rPr>
                <w:b/>
                <w:bCs/>
                <w:sz w:val="28"/>
                <w:szCs w:val="28"/>
              </w:rPr>
              <w:t xml:space="preserve">Показатели бюджета </w:t>
            </w:r>
            <w:r>
              <w:rPr>
                <w:b/>
                <w:bCs/>
                <w:sz w:val="28"/>
                <w:szCs w:val="28"/>
              </w:rPr>
              <w:t>Камышевского сельского поселения Орловского района</w:t>
            </w:r>
          </w:p>
        </w:tc>
      </w:tr>
      <w:tr w:rsidR="006A4C19" w:rsidRPr="00A6420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EB7479" w:rsidRDefault="006A4C19" w:rsidP="00734EFA">
            <w:pPr>
              <w:widowControl w:val="0"/>
              <w:autoSpaceDE w:val="0"/>
              <w:autoSpaceDN w:val="0"/>
              <w:adjustRightInd w:val="0"/>
              <w:rPr>
                <w:sz w:val="28"/>
                <w:szCs w:val="28"/>
              </w:rPr>
            </w:pPr>
            <w:r w:rsidRPr="00EB7479">
              <w:rPr>
                <w:sz w:val="28"/>
                <w:szCs w:val="28"/>
              </w:rPr>
              <w:t>Доходы, в том числе:</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6582,2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5920,2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11733,8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5890,5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5890,5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5890,5</w:t>
            </w:r>
          </w:p>
        </w:tc>
      </w:tr>
      <w:tr w:rsidR="006A4C19" w:rsidRPr="00A6420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EB7479" w:rsidRDefault="006A4C19" w:rsidP="00734EFA">
            <w:pPr>
              <w:widowControl w:val="0"/>
              <w:autoSpaceDE w:val="0"/>
              <w:autoSpaceDN w:val="0"/>
              <w:adjustRightInd w:val="0"/>
              <w:rPr>
                <w:sz w:val="28"/>
                <w:szCs w:val="28"/>
              </w:rPr>
            </w:pPr>
            <w:r w:rsidRPr="00EB7479">
              <w:rPr>
                <w:sz w:val="28"/>
                <w:szCs w:val="28"/>
              </w:rPr>
              <w:t>налоговые и неналоговые доходы</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3318,7</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3401,8</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3481,6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3481,6</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3481,6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3481,6</w:t>
            </w:r>
          </w:p>
        </w:tc>
      </w:tr>
      <w:tr w:rsidR="006A4C19" w:rsidRPr="00A6420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EB7479" w:rsidRDefault="006A4C19" w:rsidP="00734EFA">
            <w:pPr>
              <w:widowControl w:val="0"/>
              <w:autoSpaceDE w:val="0"/>
              <w:autoSpaceDN w:val="0"/>
              <w:adjustRightInd w:val="0"/>
              <w:rPr>
                <w:sz w:val="28"/>
                <w:szCs w:val="28"/>
              </w:rPr>
            </w:pPr>
            <w:r w:rsidRPr="00EB7479">
              <w:rPr>
                <w:sz w:val="28"/>
                <w:szCs w:val="28"/>
              </w:rPr>
              <w:t>безвозмездные поступления</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3263,5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2518,4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8252,5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2408,9</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2408,9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2408,9</w:t>
            </w:r>
          </w:p>
        </w:tc>
      </w:tr>
      <w:tr w:rsidR="006A4C19" w:rsidRPr="00EB747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EB7479" w:rsidRDefault="006A4C19" w:rsidP="00734EFA">
            <w:pPr>
              <w:widowControl w:val="0"/>
              <w:autoSpaceDE w:val="0"/>
              <w:autoSpaceDN w:val="0"/>
              <w:adjustRightInd w:val="0"/>
              <w:rPr>
                <w:sz w:val="28"/>
                <w:szCs w:val="28"/>
              </w:rPr>
            </w:pPr>
            <w:r w:rsidRPr="00EB7479">
              <w:rPr>
                <w:sz w:val="28"/>
                <w:szCs w:val="28"/>
              </w:rPr>
              <w:t>Расходы</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6912,2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6260,2</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12081,8</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5956,7</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5956,7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46750E" w:rsidRDefault="006A4C19" w:rsidP="00734EFA">
            <w:pPr>
              <w:jc w:val="center"/>
              <w:rPr>
                <w:sz w:val="24"/>
                <w:szCs w:val="24"/>
              </w:rPr>
            </w:pPr>
            <w:r>
              <w:rPr>
                <w:sz w:val="24"/>
                <w:szCs w:val="24"/>
              </w:rPr>
              <w:t>5956,7</w:t>
            </w:r>
          </w:p>
        </w:tc>
      </w:tr>
      <w:tr w:rsidR="006A4C19" w:rsidRPr="00EB747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EB7479" w:rsidRDefault="006A4C19" w:rsidP="00734EFA">
            <w:pPr>
              <w:widowControl w:val="0"/>
              <w:autoSpaceDE w:val="0"/>
              <w:autoSpaceDN w:val="0"/>
              <w:adjustRightInd w:val="0"/>
              <w:rPr>
                <w:sz w:val="28"/>
                <w:szCs w:val="28"/>
              </w:rPr>
            </w:pPr>
            <w:r w:rsidRPr="00EB7479">
              <w:rPr>
                <w:sz w:val="28"/>
                <w:szCs w:val="28"/>
              </w:rPr>
              <w:t>Дефицит/</w:t>
            </w:r>
          </w:p>
          <w:p w:rsidR="006A4C19" w:rsidRPr="00EB7479" w:rsidRDefault="006A4C19" w:rsidP="00734EFA">
            <w:pPr>
              <w:widowControl w:val="0"/>
              <w:autoSpaceDE w:val="0"/>
              <w:autoSpaceDN w:val="0"/>
              <w:adjustRightInd w:val="0"/>
              <w:rPr>
                <w:sz w:val="28"/>
                <w:szCs w:val="28"/>
              </w:rPr>
            </w:pPr>
            <w:r w:rsidRPr="00EB7479">
              <w:rPr>
                <w:sz w:val="28"/>
                <w:szCs w:val="28"/>
              </w:rPr>
              <w:t>профицит</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0B5E" w:rsidRDefault="006A4C19" w:rsidP="00734EFA">
            <w:pPr>
              <w:jc w:val="center"/>
              <w:rPr>
                <w:sz w:val="24"/>
                <w:szCs w:val="24"/>
              </w:rPr>
            </w:pPr>
            <w:r>
              <w:rPr>
                <w:sz w:val="24"/>
                <w:szCs w:val="24"/>
              </w:rPr>
              <w:t>-330,0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0B5E" w:rsidRDefault="006A4C19" w:rsidP="00734EFA">
            <w:pPr>
              <w:jc w:val="center"/>
              <w:rPr>
                <w:sz w:val="24"/>
                <w:szCs w:val="24"/>
              </w:rPr>
            </w:pPr>
            <w:r>
              <w:rPr>
                <w:sz w:val="24"/>
                <w:szCs w:val="24"/>
              </w:rPr>
              <w:t>-340,0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0B5E" w:rsidRDefault="006A4C19" w:rsidP="00734EFA">
            <w:pPr>
              <w:jc w:val="center"/>
              <w:rPr>
                <w:sz w:val="24"/>
                <w:szCs w:val="24"/>
              </w:rPr>
            </w:pPr>
            <w:r>
              <w:rPr>
                <w:sz w:val="24"/>
                <w:szCs w:val="24"/>
              </w:rPr>
              <w:t>-348,0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0B5E" w:rsidRDefault="006A4C19" w:rsidP="00734EFA">
            <w:pPr>
              <w:jc w:val="center"/>
              <w:rPr>
                <w:sz w:val="24"/>
                <w:szCs w:val="24"/>
              </w:rPr>
            </w:pPr>
            <w:r>
              <w:rPr>
                <w:sz w:val="24"/>
                <w:szCs w:val="24"/>
              </w:rPr>
              <w:t>-66,2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0B5E" w:rsidRDefault="006A4C19" w:rsidP="00734EFA">
            <w:pPr>
              <w:jc w:val="center"/>
              <w:rPr>
                <w:sz w:val="24"/>
                <w:szCs w:val="24"/>
              </w:rPr>
            </w:pPr>
            <w:r>
              <w:rPr>
                <w:sz w:val="24"/>
                <w:szCs w:val="24"/>
              </w:rPr>
              <w:t>-66,2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0B5E" w:rsidRDefault="006A4C19" w:rsidP="00734EFA">
            <w:pPr>
              <w:jc w:val="center"/>
              <w:rPr>
                <w:sz w:val="24"/>
                <w:szCs w:val="24"/>
              </w:rPr>
            </w:pPr>
            <w:r>
              <w:rPr>
                <w:sz w:val="24"/>
                <w:szCs w:val="24"/>
              </w:rPr>
              <w:t>-66,2</w:t>
            </w:r>
          </w:p>
        </w:tc>
      </w:tr>
      <w:tr w:rsidR="006A4C19" w:rsidRPr="00EB747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EB7479" w:rsidRDefault="006A4C19" w:rsidP="00734EFA">
            <w:pPr>
              <w:widowControl w:val="0"/>
              <w:autoSpaceDE w:val="0"/>
              <w:autoSpaceDN w:val="0"/>
              <w:adjustRightInd w:val="0"/>
              <w:rPr>
                <w:sz w:val="28"/>
                <w:szCs w:val="28"/>
              </w:rPr>
            </w:pPr>
            <w:r w:rsidRPr="00EB7479">
              <w:rPr>
                <w:sz w:val="28"/>
                <w:szCs w:val="28"/>
              </w:rPr>
              <w:t>Источники финансирования дефицита бюджета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0B5E" w:rsidRDefault="006A4C19" w:rsidP="00734EFA">
            <w:pPr>
              <w:jc w:val="center"/>
              <w:rPr>
                <w:sz w:val="24"/>
                <w:szCs w:val="24"/>
              </w:rPr>
            </w:pPr>
            <w:r>
              <w:rPr>
                <w:sz w:val="24"/>
                <w:szCs w:val="24"/>
              </w:rPr>
              <w:t>+330,0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0B5E" w:rsidRDefault="006A4C19" w:rsidP="00734EFA">
            <w:pPr>
              <w:jc w:val="center"/>
              <w:rPr>
                <w:sz w:val="24"/>
                <w:szCs w:val="24"/>
              </w:rPr>
            </w:pPr>
            <w:r>
              <w:rPr>
                <w:sz w:val="24"/>
                <w:szCs w:val="24"/>
              </w:rPr>
              <w:t>+340,0</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0B5E" w:rsidRDefault="006A4C19" w:rsidP="00734EFA">
            <w:pPr>
              <w:jc w:val="center"/>
              <w:rPr>
                <w:sz w:val="24"/>
                <w:szCs w:val="24"/>
              </w:rPr>
            </w:pPr>
            <w:r>
              <w:rPr>
                <w:sz w:val="24"/>
                <w:szCs w:val="24"/>
              </w:rPr>
              <w:t>+348,0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0B5E" w:rsidRDefault="006A4C19" w:rsidP="00734EFA">
            <w:pPr>
              <w:jc w:val="center"/>
              <w:rPr>
                <w:sz w:val="24"/>
                <w:szCs w:val="24"/>
              </w:rPr>
            </w:pPr>
            <w:r>
              <w:rPr>
                <w:sz w:val="24"/>
                <w:szCs w:val="24"/>
              </w:rPr>
              <w:t>+66,2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0B5E" w:rsidRDefault="006A4C19" w:rsidP="00734EFA">
            <w:pPr>
              <w:jc w:val="center"/>
              <w:rPr>
                <w:sz w:val="24"/>
                <w:szCs w:val="24"/>
              </w:rPr>
            </w:pPr>
            <w:r>
              <w:rPr>
                <w:sz w:val="24"/>
                <w:szCs w:val="24"/>
              </w:rPr>
              <w:t>+66,2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0B5E" w:rsidRDefault="006A4C19" w:rsidP="00734EFA">
            <w:pPr>
              <w:jc w:val="center"/>
              <w:rPr>
                <w:sz w:val="24"/>
                <w:szCs w:val="24"/>
              </w:rPr>
            </w:pPr>
            <w:r>
              <w:rPr>
                <w:sz w:val="24"/>
                <w:szCs w:val="24"/>
              </w:rPr>
              <w:t>+66,2</w:t>
            </w:r>
          </w:p>
        </w:tc>
      </w:tr>
    </w:tbl>
    <w:p w:rsidR="006A4C19" w:rsidRPr="00EB7479" w:rsidRDefault="006A4C19" w:rsidP="00437A70">
      <w:pPr>
        <w:widowControl w:val="0"/>
        <w:autoSpaceDE w:val="0"/>
        <w:autoSpaceDN w:val="0"/>
        <w:adjustRightInd w:val="0"/>
        <w:spacing w:line="276" w:lineRule="auto"/>
        <w:ind w:firstLine="709"/>
        <w:jc w:val="center"/>
        <w:outlineLvl w:val="3"/>
        <w:rPr>
          <w:b/>
          <w:bCs/>
          <w:sz w:val="28"/>
          <w:szCs w:val="28"/>
        </w:rPr>
        <w:sectPr w:rsidR="006A4C19" w:rsidRPr="00EB7479" w:rsidSect="00C91B36">
          <w:footerReference w:type="default" r:id="rId9"/>
          <w:pgSz w:w="16839" w:h="11907" w:orient="landscape" w:code="9"/>
          <w:pgMar w:top="1304" w:right="851" w:bottom="851" w:left="1134" w:header="720" w:footer="720" w:gutter="0"/>
          <w:cols w:space="720"/>
          <w:docGrid w:linePitch="272"/>
        </w:sectPr>
      </w:pPr>
    </w:p>
    <w:p w:rsidR="006A4C19" w:rsidRPr="003B448E" w:rsidRDefault="006A4C19" w:rsidP="00437A70">
      <w:pPr>
        <w:autoSpaceDE w:val="0"/>
        <w:autoSpaceDN w:val="0"/>
        <w:adjustRightInd w:val="0"/>
        <w:rPr>
          <w:sz w:val="28"/>
          <w:szCs w:val="28"/>
        </w:rPr>
      </w:pPr>
    </w:p>
    <w:p w:rsidR="006A4C19" w:rsidRPr="00EB7479" w:rsidRDefault="006A4C19" w:rsidP="00771CA7">
      <w:pPr>
        <w:widowControl w:val="0"/>
        <w:spacing w:line="252" w:lineRule="auto"/>
        <w:jc w:val="center"/>
        <w:outlineLvl w:val="0"/>
        <w:rPr>
          <w:sz w:val="28"/>
          <w:szCs w:val="28"/>
        </w:rPr>
      </w:pPr>
    </w:p>
    <w:p w:rsidR="006A4C19" w:rsidRDefault="006A4C19" w:rsidP="00437A70">
      <w:pPr>
        <w:pageBreakBefore/>
        <w:widowControl w:val="0"/>
        <w:autoSpaceDE w:val="0"/>
        <w:autoSpaceDN w:val="0"/>
        <w:adjustRightInd w:val="0"/>
        <w:outlineLvl w:val="3"/>
        <w:rPr>
          <w:sz w:val="28"/>
          <w:szCs w:val="28"/>
        </w:rPr>
        <w:sectPr w:rsidR="006A4C19" w:rsidSect="005756B2">
          <w:pgSz w:w="16839" w:h="11907" w:orient="landscape"/>
          <w:pgMar w:top="1304" w:right="851" w:bottom="851" w:left="1134" w:header="720" w:footer="720" w:gutter="0"/>
          <w:cols w:space="720"/>
        </w:sectPr>
      </w:pPr>
    </w:p>
    <w:p w:rsidR="006A4C19" w:rsidRPr="001E13B8" w:rsidRDefault="006A4C19" w:rsidP="00437A70">
      <w:pPr>
        <w:pageBreakBefore/>
        <w:widowControl w:val="0"/>
        <w:autoSpaceDE w:val="0"/>
        <w:autoSpaceDN w:val="0"/>
        <w:adjustRightInd w:val="0"/>
        <w:outlineLvl w:val="3"/>
        <w:rPr>
          <w:sz w:val="28"/>
          <w:szCs w:val="28"/>
        </w:rPr>
      </w:pPr>
      <w:r w:rsidRPr="001E13B8">
        <w:rPr>
          <w:sz w:val="28"/>
          <w:szCs w:val="28"/>
        </w:rPr>
        <w:t xml:space="preserve">2.1. Показатели финансового обеспечения </w:t>
      </w:r>
      <w:r>
        <w:rPr>
          <w:sz w:val="28"/>
          <w:szCs w:val="28"/>
        </w:rPr>
        <w:t>муниципальных</w:t>
      </w:r>
      <w:r w:rsidRPr="001E13B8">
        <w:rPr>
          <w:sz w:val="28"/>
          <w:szCs w:val="28"/>
        </w:rPr>
        <w:t xml:space="preserve"> программ </w:t>
      </w:r>
      <w:r>
        <w:rPr>
          <w:sz w:val="28"/>
          <w:szCs w:val="28"/>
        </w:rPr>
        <w:t>Камышевского сельского поселения</w:t>
      </w:r>
    </w:p>
    <w:p w:rsidR="006A4C19" w:rsidRPr="001E13B8" w:rsidRDefault="006A4C19" w:rsidP="008344D9">
      <w:pPr>
        <w:widowControl w:val="0"/>
        <w:autoSpaceDE w:val="0"/>
        <w:autoSpaceDN w:val="0"/>
        <w:adjustRightInd w:val="0"/>
        <w:jc w:val="right"/>
        <w:rPr>
          <w:sz w:val="28"/>
          <w:szCs w:val="28"/>
        </w:rPr>
      </w:pPr>
      <w:bookmarkStart w:id="2" w:name="Par412"/>
      <w:bookmarkEnd w:id="2"/>
    </w:p>
    <w:p w:rsidR="006A4C19" w:rsidRPr="001E13B8" w:rsidRDefault="006A4C19" w:rsidP="008344D9">
      <w:pPr>
        <w:widowControl w:val="0"/>
        <w:autoSpaceDE w:val="0"/>
        <w:autoSpaceDN w:val="0"/>
        <w:adjustRightInd w:val="0"/>
        <w:jc w:val="right"/>
        <w:rPr>
          <w:sz w:val="28"/>
          <w:szCs w:val="28"/>
        </w:rPr>
      </w:pPr>
      <w:r w:rsidRPr="001E13B8">
        <w:rPr>
          <w:sz w:val="28"/>
          <w:szCs w:val="28"/>
        </w:rPr>
        <w:t>(</w:t>
      </w:r>
      <w:r>
        <w:rPr>
          <w:sz w:val="28"/>
          <w:szCs w:val="28"/>
          <w:lang w:val="en-US"/>
        </w:rPr>
        <w:t>тыс</w:t>
      </w:r>
      <w:r w:rsidRPr="001E13B8">
        <w:rPr>
          <w:sz w:val="28"/>
          <w:szCs w:val="28"/>
        </w:rPr>
        <w:t>. рублей)</w:t>
      </w:r>
    </w:p>
    <w:tbl>
      <w:tblPr>
        <w:tblW w:w="5000" w:type="pct"/>
        <w:tblInd w:w="2" w:type="dxa"/>
        <w:tblLayout w:type="fixed"/>
        <w:tblCellMar>
          <w:top w:w="75" w:type="dxa"/>
          <w:left w:w="0" w:type="dxa"/>
          <w:bottom w:w="75" w:type="dxa"/>
          <w:right w:w="0" w:type="dxa"/>
        </w:tblCellMar>
        <w:tblLook w:val="00A0"/>
      </w:tblPr>
      <w:tblGrid>
        <w:gridCol w:w="8927"/>
        <w:gridCol w:w="1584"/>
        <w:gridCol w:w="1584"/>
        <w:gridCol w:w="1583"/>
        <w:gridCol w:w="1583"/>
      </w:tblGrid>
      <w:tr w:rsidR="006A4C19" w:rsidRPr="001E13B8">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13B8" w:rsidRDefault="006A4C19" w:rsidP="00771CA7">
            <w:pPr>
              <w:widowControl w:val="0"/>
              <w:autoSpaceDE w:val="0"/>
              <w:autoSpaceDN w:val="0"/>
              <w:adjustRightInd w:val="0"/>
              <w:spacing w:line="216" w:lineRule="auto"/>
              <w:jc w:val="center"/>
              <w:rPr>
                <w:sz w:val="28"/>
                <w:szCs w:val="28"/>
              </w:rPr>
            </w:pPr>
            <w:r w:rsidRPr="001E13B8">
              <w:rPr>
                <w:sz w:val="28"/>
                <w:szCs w:val="28"/>
              </w:rPr>
              <w:t xml:space="preserve">Расходы на финансовое обеспечение реализации </w:t>
            </w:r>
            <w:r>
              <w:rPr>
                <w:sz w:val="28"/>
                <w:szCs w:val="28"/>
              </w:rPr>
              <w:t>муниципальных</w:t>
            </w:r>
            <w:r w:rsidRPr="001E13B8">
              <w:rPr>
                <w:sz w:val="28"/>
                <w:szCs w:val="28"/>
              </w:rPr>
              <w:t xml:space="preserve"> программ </w:t>
            </w:r>
            <w:r>
              <w:rPr>
                <w:sz w:val="28"/>
                <w:szCs w:val="28"/>
              </w:rPr>
              <w:t>Камышевского сельского поселения</w:t>
            </w:r>
            <w:r w:rsidRPr="001E13B8">
              <w:rPr>
                <w:sz w:val="28"/>
                <w:szCs w:val="28"/>
              </w:rPr>
              <w:t xml:space="preserve"> *</w:t>
            </w:r>
          </w:p>
        </w:tc>
      </w:tr>
      <w:tr w:rsidR="006A4C19" w:rsidRPr="001E13B8">
        <w:tc>
          <w:tcPr>
            <w:tcW w:w="87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13B8" w:rsidRDefault="006A4C19" w:rsidP="00D00B67">
            <w:pPr>
              <w:widowControl w:val="0"/>
              <w:autoSpaceDE w:val="0"/>
              <w:autoSpaceDN w:val="0"/>
              <w:adjustRightInd w:val="0"/>
              <w:spacing w:line="216" w:lineRule="auto"/>
              <w:jc w:val="center"/>
              <w:rPr>
                <w:sz w:val="28"/>
                <w:szCs w:val="28"/>
              </w:rPr>
            </w:pPr>
            <w:r w:rsidRPr="001E13B8">
              <w:rPr>
                <w:sz w:val="28"/>
                <w:szCs w:val="28"/>
              </w:rPr>
              <w:t xml:space="preserve">Наименование </w:t>
            </w:r>
            <w:r>
              <w:rPr>
                <w:sz w:val="28"/>
                <w:szCs w:val="28"/>
              </w:rPr>
              <w:t>муниципальной</w:t>
            </w:r>
            <w:r w:rsidRPr="001E13B8">
              <w:rPr>
                <w:sz w:val="28"/>
                <w:szCs w:val="28"/>
              </w:rPr>
              <w:t xml:space="preserve"> программы </w:t>
            </w:r>
          </w:p>
          <w:p w:rsidR="006A4C19" w:rsidRPr="001E13B8" w:rsidRDefault="006A4C19" w:rsidP="00D00B67">
            <w:pPr>
              <w:widowControl w:val="0"/>
              <w:autoSpaceDE w:val="0"/>
              <w:autoSpaceDN w:val="0"/>
              <w:adjustRightInd w:val="0"/>
              <w:spacing w:line="216" w:lineRule="auto"/>
              <w:jc w:val="center"/>
              <w:rPr>
                <w:sz w:val="28"/>
                <w:szCs w:val="28"/>
              </w:rPr>
            </w:pPr>
            <w:r>
              <w:rPr>
                <w:sz w:val="28"/>
                <w:szCs w:val="28"/>
              </w:rPr>
              <w:t>Камышевского сельского поселения</w:t>
            </w:r>
          </w:p>
        </w:tc>
        <w:tc>
          <w:tcPr>
            <w:tcW w:w="62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13B8" w:rsidRDefault="006A4C19" w:rsidP="00D00B67">
            <w:pPr>
              <w:widowControl w:val="0"/>
              <w:autoSpaceDE w:val="0"/>
              <w:autoSpaceDN w:val="0"/>
              <w:adjustRightInd w:val="0"/>
              <w:spacing w:line="216" w:lineRule="auto"/>
              <w:jc w:val="center"/>
              <w:rPr>
                <w:sz w:val="28"/>
                <w:szCs w:val="28"/>
              </w:rPr>
            </w:pPr>
            <w:r w:rsidRPr="001E13B8">
              <w:rPr>
                <w:sz w:val="28"/>
                <w:szCs w:val="28"/>
              </w:rPr>
              <w:t>Год периода прогнозирования</w:t>
            </w:r>
          </w:p>
        </w:tc>
      </w:tr>
      <w:tr w:rsidR="006A4C19" w:rsidRPr="001E13B8">
        <w:tc>
          <w:tcPr>
            <w:tcW w:w="15026" w:type="dxa"/>
            <w:vMerge/>
            <w:tcBorders>
              <w:top w:val="single" w:sz="4" w:space="0" w:color="auto"/>
              <w:left w:val="single" w:sz="4" w:space="0" w:color="auto"/>
              <w:bottom w:val="single" w:sz="4" w:space="0" w:color="auto"/>
              <w:right w:val="single" w:sz="4" w:space="0" w:color="auto"/>
            </w:tcBorders>
          </w:tcPr>
          <w:p w:rsidR="006A4C19" w:rsidRPr="001E13B8" w:rsidRDefault="006A4C19" w:rsidP="00D00B67">
            <w:pPr>
              <w:spacing w:line="216" w:lineRule="auto"/>
              <w:rPr>
                <w:sz w:val="28"/>
                <w:szCs w:val="2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13B8" w:rsidRDefault="006A4C19" w:rsidP="00D00B67">
            <w:pPr>
              <w:widowControl w:val="0"/>
              <w:autoSpaceDE w:val="0"/>
              <w:autoSpaceDN w:val="0"/>
              <w:adjustRightInd w:val="0"/>
              <w:spacing w:line="216" w:lineRule="auto"/>
              <w:jc w:val="center"/>
              <w:rPr>
                <w:sz w:val="28"/>
                <w:szCs w:val="28"/>
              </w:rPr>
            </w:pPr>
            <w:r w:rsidRPr="001E13B8">
              <w:rPr>
                <w:sz w:val="28"/>
                <w:szCs w:val="28"/>
              </w:rPr>
              <w:t>2017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13B8" w:rsidRDefault="006A4C19" w:rsidP="00D00B67">
            <w:pPr>
              <w:widowControl w:val="0"/>
              <w:autoSpaceDE w:val="0"/>
              <w:autoSpaceDN w:val="0"/>
              <w:adjustRightInd w:val="0"/>
              <w:spacing w:line="216" w:lineRule="auto"/>
              <w:jc w:val="center"/>
              <w:rPr>
                <w:sz w:val="28"/>
                <w:szCs w:val="28"/>
              </w:rPr>
            </w:pPr>
            <w:r w:rsidRPr="001E13B8">
              <w:rPr>
                <w:sz w:val="28"/>
                <w:szCs w:val="28"/>
              </w:rPr>
              <w:t>2018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13B8" w:rsidRDefault="006A4C19" w:rsidP="00D00B67">
            <w:pPr>
              <w:widowControl w:val="0"/>
              <w:autoSpaceDE w:val="0"/>
              <w:autoSpaceDN w:val="0"/>
              <w:adjustRightInd w:val="0"/>
              <w:spacing w:line="216" w:lineRule="auto"/>
              <w:jc w:val="center"/>
              <w:rPr>
                <w:sz w:val="28"/>
                <w:szCs w:val="28"/>
              </w:rPr>
            </w:pPr>
            <w:r w:rsidRPr="001E13B8">
              <w:rPr>
                <w:sz w:val="28"/>
                <w:szCs w:val="28"/>
              </w:rPr>
              <w:t>2019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13B8" w:rsidRDefault="006A4C19" w:rsidP="00D00B67">
            <w:pPr>
              <w:widowControl w:val="0"/>
              <w:autoSpaceDE w:val="0"/>
              <w:autoSpaceDN w:val="0"/>
              <w:adjustRightInd w:val="0"/>
              <w:spacing w:line="216" w:lineRule="auto"/>
              <w:jc w:val="center"/>
              <w:rPr>
                <w:sz w:val="28"/>
                <w:szCs w:val="28"/>
              </w:rPr>
            </w:pPr>
            <w:r w:rsidRPr="001E13B8">
              <w:rPr>
                <w:sz w:val="28"/>
                <w:szCs w:val="28"/>
              </w:rPr>
              <w:t>2020</w:t>
            </w:r>
          </w:p>
        </w:tc>
      </w:tr>
    </w:tbl>
    <w:p w:rsidR="006A4C19" w:rsidRPr="001E13B8" w:rsidRDefault="006A4C19" w:rsidP="00D00B67">
      <w:pPr>
        <w:widowControl w:val="0"/>
        <w:autoSpaceDE w:val="0"/>
        <w:autoSpaceDN w:val="0"/>
        <w:adjustRightInd w:val="0"/>
        <w:spacing w:line="216" w:lineRule="auto"/>
        <w:rPr>
          <w:sz w:val="2"/>
          <w:szCs w:val="2"/>
        </w:rPr>
      </w:pPr>
    </w:p>
    <w:tbl>
      <w:tblPr>
        <w:tblW w:w="5000" w:type="pct"/>
        <w:tblInd w:w="2" w:type="dxa"/>
        <w:tblLayout w:type="fixed"/>
        <w:tblCellMar>
          <w:top w:w="75" w:type="dxa"/>
          <w:left w:w="0" w:type="dxa"/>
          <w:bottom w:w="75" w:type="dxa"/>
          <w:right w:w="0" w:type="dxa"/>
        </w:tblCellMar>
        <w:tblLook w:val="00A0"/>
      </w:tblPr>
      <w:tblGrid>
        <w:gridCol w:w="8928"/>
        <w:gridCol w:w="1583"/>
        <w:gridCol w:w="1584"/>
        <w:gridCol w:w="1583"/>
        <w:gridCol w:w="1583"/>
      </w:tblGrid>
      <w:tr w:rsidR="006A4C19" w:rsidRPr="001E13B8">
        <w:trPr>
          <w:trHeight w:val="247"/>
          <w:tblHeader/>
        </w:trPr>
        <w:tc>
          <w:tcPr>
            <w:tcW w:w="8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13B8" w:rsidRDefault="006A4C19" w:rsidP="00D00B67">
            <w:pPr>
              <w:widowControl w:val="0"/>
              <w:autoSpaceDE w:val="0"/>
              <w:autoSpaceDN w:val="0"/>
              <w:adjustRightInd w:val="0"/>
              <w:spacing w:line="216" w:lineRule="auto"/>
              <w:jc w:val="center"/>
              <w:rPr>
                <w:sz w:val="28"/>
                <w:szCs w:val="28"/>
              </w:rPr>
            </w:pPr>
            <w:r w:rsidRPr="001E13B8">
              <w:rPr>
                <w:sz w:val="28"/>
                <w:szCs w:val="28"/>
              </w:rPr>
              <w:t>1</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13B8" w:rsidRDefault="006A4C19" w:rsidP="00D00B67">
            <w:pPr>
              <w:widowControl w:val="0"/>
              <w:autoSpaceDE w:val="0"/>
              <w:autoSpaceDN w:val="0"/>
              <w:adjustRightInd w:val="0"/>
              <w:spacing w:line="216" w:lineRule="auto"/>
              <w:jc w:val="center"/>
              <w:rPr>
                <w:sz w:val="28"/>
                <w:szCs w:val="28"/>
              </w:rPr>
            </w:pPr>
            <w:r w:rsidRPr="001E13B8">
              <w:rPr>
                <w:sz w:val="28"/>
                <w:szCs w:val="28"/>
              </w:rPr>
              <w:t>2</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13B8" w:rsidRDefault="006A4C19" w:rsidP="00D00B67">
            <w:pPr>
              <w:widowControl w:val="0"/>
              <w:autoSpaceDE w:val="0"/>
              <w:autoSpaceDN w:val="0"/>
              <w:adjustRightInd w:val="0"/>
              <w:spacing w:line="216" w:lineRule="auto"/>
              <w:jc w:val="center"/>
              <w:rPr>
                <w:sz w:val="28"/>
                <w:szCs w:val="28"/>
              </w:rPr>
            </w:pPr>
            <w:r w:rsidRPr="001E13B8">
              <w:rPr>
                <w:sz w:val="28"/>
                <w:szCs w:val="28"/>
              </w:rPr>
              <w:t>3</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13B8" w:rsidRDefault="006A4C19" w:rsidP="00D00B67">
            <w:pPr>
              <w:widowControl w:val="0"/>
              <w:autoSpaceDE w:val="0"/>
              <w:autoSpaceDN w:val="0"/>
              <w:adjustRightInd w:val="0"/>
              <w:spacing w:line="216" w:lineRule="auto"/>
              <w:jc w:val="center"/>
              <w:rPr>
                <w:sz w:val="28"/>
                <w:szCs w:val="28"/>
              </w:rPr>
            </w:pPr>
            <w:r w:rsidRPr="001E13B8">
              <w:rPr>
                <w:sz w:val="28"/>
                <w:szCs w:val="28"/>
              </w:rPr>
              <w:t>4</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13B8" w:rsidRDefault="006A4C19" w:rsidP="00D00B67">
            <w:pPr>
              <w:widowControl w:val="0"/>
              <w:autoSpaceDE w:val="0"/>
              <w:autoSpaceDN w:val="0"/>
              <w:adjustRightInd w:val="0"/>
              <w:spacing w:line="216" w:lineRule="auto"/>
              <w:jc w:val="center"/>
              <w:rPr>
                <w:sz w:val="28"/>
                <w:szCs w:val="28"/>
              </w:rPr>
            </w:pPr>
            <w:r w:rsidRPr="001E13B8">
              <w:rPr>
                <w:sz w:val="28"/>
                <w:szCs w:val="28"/>
              </w:rPr>
              <w:t>5</w:t>
            </w:r>
          </w:p>
        </w:tc>
      </w:tr>
      <w:tr w:rsidR="006A4C19" w:rsidRPr="001E13B8">
        <w:tc>
          <w:tcPr>
            <w:tcW w:w="8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13B8" w:rsidRDefault="006A4C19" w:rsidP="00D00B67">
            <w:pPr>
              <w:spacing w:line="216" w:lineRule="auto"/>
              <w:rPr>
                <w:sz w:val="28"/>
                <w:szCs w:val="28"/>
              </w:rPr>
            </w:pPr>
            <w:r>
              <w:rPr>
                <w:sz w:val="28"/>
                <w:szCs w:val="28"/>
              </w:rPr>
              <w:t>Обеспечение общественного порядка и противодействие преступности</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732D4F">
            <w:pPr>
              <w:jc w:val="center"/>
              <w:rPr>
                <w:rFonts w:ascii="Calibri" w:hAnsi="Calibri" w:cs="Calibri"/>
                <w:color w:val="000000"/>
                <w:sz w:val="28"/>
                <w:szCs w:val="28"/>
              </w:rPr>
            </w:pPr>
            <w:r>
              <w:rPr>
                <w:rFonts w:ascii="Calibri" w:hAnsi="Calibri" w:cs="Calibri"/>
                <w:color w:val="000000"/>
                <w:sz w:val="28"/>
                <w:szCs w:val="28"/>
              </w:rPr>
              <w:t>6,0</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732D4F">
            <w:pPr>
              <w:jc w:val="center"/>
              <w:rPr>
                <w:rFonts w:ascii="Calibri" w:hAnsi="Calibri" w:cs="Calibri"/>
                <w:color w:val="000000"/>
                <w:sz w:val="28"/>
                <w:szCs w:val="28"/>
              </w:rPr>
            </w:pPr>
            <w:r>
              <w:rPr>
                <w:rFonts w:ascii="Calibri" w:hAnsi="Calibri" w:cs="Calibri"/>
                <w:color w:val="000000"/>
                <w:sz w:val="28"/>
                <w:szCs w:val="28"/>
              </w:rPr>
              <w:t>6,0</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732D4F">
            <w:pPr>
              <w:jc w:val="center"/>
              <w:rPr>
                <w:rFonts w:ascii="Calibri" w:hAnsi="Calibri" w:cs="Calibri"/>
                <w:color w:val="000000"/>
                <w:sz w:val="28"/>
                <w:szCs w:val="28"/>
              </w:rPr>
            </w:pPr>
            <w:r>
              <w:rPr>
                <w:rFonts w:ascii="Calibri" w:hAnsi="Calibri" w:cs="Calibri"/>
                <w:color w:val="000000"/>
                <w:sz w:val="28"/>
                <w:szCs w:val="28"/>
              </w:rPr>
              <w:t>6,0</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Pr="00732D4F" w:rsidRDefault="006A4C19" w:rsidP="00732D4F">
            <w:pPr>
              <w:jc w:val="center"/>
              <w:rPr>
                <w:rFonts w:ascii="Calibri" w:hAnsi="Calibri" w:cs="Calibri"/>
                <w:color w:val="000000"/>
                <w:sz w:val="28"/>
                <w:szCs w:val="28"/>
              </w:rPr>
            </w:pPr>
            <w:r>
              <w:rPr>
                <w:rFonts w:ascii="Calibri" w:hAnsi="Calibri" w:cs="Calibri"/>
                <w:color w:val="000000"/>
                <w:sz w:val="28"/>
                <w:szCs w:val="28"/>
              </w:rPr>
              <w:t>2,0</w:t>
            </w:r>
          </w:p>
        </w:tc>
      </w:tr>
      <w:tr w:rsidR="006A4C19" w:rsidRPr="001E13B8">
        <w:tc>
          <w:tcPr>
            <w:tcW w:w="8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13B8" w:rsidRDefault="006A4C19" w:rsidP="00D00B67">
            <w:pPr>
              <w:spacing w:line="216" w:lineRule="auto"/>
              <w:rPr>
                <w:sz w:val="28"/>
                <w:szCs w:val="28"/>
              </w:rPr>
            </w:pPr>
            <w:r>
              <w:rPr>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C70AEF">
            <w:pPr>
              <w:jc w:val="center"/>
              <w:rPr>
                <w:rFonts w:ascii="Calibri" w:hAnsi="Calibri" w:cs="Calibri"/>
                <w:color w:val="000000"/>
                <w:sz w:val="28"/>
                <w:szCs w:val="28"/>
              </w:rPr>
            </w:pPr>
            <w:r>
              <w:rPr>
                <w:rFonts w:ascii="Calibri" w:hAnsi="Calibri" w:cs="Calibri"/>
                <w:color w:val="000000"/>
                <w:sz w:val="28"/>
                <w:szCs w:val="28"/>
              </w:rPr>
              <w:t>39,2</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C70AEF">
            <w:pPr>
              <w:jc w:val="center"/>
              <w:rPr>
                <w:rFonts w:ascii="Calibri" w:hAnsi="Calibri" w:cs="Calibri"/>
                <w:color w:val="000000"/>
                <w:sz w:val="28"/>
                <w:szCs w:val="28"/>
              </w:rPr>
            </w:pPr>
            <w:r>
              <w:rPr>
                <w:rFonts w:ascii="Calibri" w:hAnsi="Calibri" w:cs="Calibri"/>
                <w:color w:val="000000"/>
                <w:sz w:val="28"/>
                <w:szCs w:val="28"/>
              </w:rPr>
              <w:t>0,0</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C70AEF">
            <w:pPr>
              <w:jc w:val="center"/>
              <w:rPr>
                <w:rFonts w:ascii="Calibri" w:hAnsi="Calibri" w:cs="Calibri"/>
                <w:color w:val="000000"/>
                <w:sz w:val="28"/>
                <w:szCs w:val="28"/>
              </w:rPr>
            </w:pPr>
            <w:r>
              <w:rPr>
                <w:rFonts w:ascii="Calibri" w:hAnsi="Calibri" w:cs="Calibri"/>
                <w:color w:val="000000"/>
                <w:sz w:val="28"/>
                <w:szCs w:val="28"/>
              </w:rPr>
              <w:t>0,0</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Pr="00732D4F" w:rsidRDefault="006A4C19" w:rsidP="00C70AEF">
            <w:pPr>
              <w:jc w:val="center"/>
              <w:rPr>
                <w:rFonts w:ascii="Calibri" w:hAnsi="Calibri" w:cs="Calibri"/>
                <w:color w:val="000000"/>
                <w:sz w:val="28"/>
                <w:szCs w:val="28"/>
              </w:rPr>
            </w:pPr>
            <w:r>
              <w:rPr>
                <w:rFonts w:ascii="Calibri" w:hAnsi="Calibri" w:cs="Calibri"/>
                <w:color w:val="000000"/>
                <w:sz w:val="28"/>
                <w:szCs w:val="28"/>
              </w:rPr>
              <w:t>100,0</w:t>
            </w:r>
          </w:p>
        </w:tc>
      </w:tr>
      <w:tr w:rsidR="006A4C19" w:rsidRPr="001E13B8">
        <w:tc>
          <w:tcPr>
            <w:tcW w:w="8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13B8" w:rsidRDefault="006A4C19" w:rsidP="00D00B67">
            <w:pPr>
              <w:spacing w:line="216" w:lineRule="auto"/>
              <w:rPr>
                <w:sz w:val="28"/>
                <w:szCs w:val="28"/>
              </w:rPr>
            </w:pPr>
            <w:r>
              <w:rPr>
                <w:sz w:val="28"/>
                <w:szCs w:val="28"/>
              </w:rPr>
              <w:t>Развитие культуры и туризма</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C70AEF">
            <w:pPr>
              <w:jc w:val="center"/>
              <w:rPr>
                <w:rFonts w:ascii="Calibri" w:hAnsi="Calibri" w:cs="Calibri"/>
                <w:color w:val="000000"/>
                <w:sz w:val="28"/>
                <w:szCs w:val="28"/>
              </w:rPr>
            </w:pPr>
            <w:r>
              <w:rPr>
                <w:rFonts w:ascii="Calibri" w:hAnsi="Calibri" w:cs="Calibri"/>
                <w:color w:val="000000"/>
                <w:sz w:val="28"/>
                <w:szCs w:val="28"/>
              </w:rPr>
              <w:t>1813,2</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C70AEF">
            <w:pPr>
              <w:jc w:val="center"/>
              <w:rPr>
                <w:rFonts w:ascii="Calibri" w:hAnsi="Calibri" w:cs="Calibri"/>
                <w:color w:val="000000"/>
                <w:sz w:val="28"/>
                <w:szCs w:val="28"/>
              </w:rPr>
            </w:pPr>
            <w:r>
              <w:rPr>
                <w:rFonts w:ascii="Calibri" w:hAnsi="Calibri" w:cs="Calibri"/>
                <w:color w:val="000000"/>
                <w:sz w:val="28"/>
                <w:szCs w:val="28"/>
              </w:rPr>
              <w:t>1805,7</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013327">
            <w:pPr>
              <w:jc w:val="center"/>
              <w:rPr>
                <w:rFonts w:ascii="Calibri" w:hAnsi="Calibri" w:cs="Calibri"/>
                <w:color w:val="000000"/>
                <w:sz w:val="28"/>
                <w:szCs w:val="28"/>
              </w:rPr>
            </w:pPr>
            <w:r>
              <w:rPr>
                <w:rFonts w:ascii="Calibri" w:hAnsi="Calibri" w:cs="Calibri"/>
                <w:color w:val="000000"/>
                <w:sz w:val="28"/>
                <w:szCs w:val="28"/>
              </w:rPr>
              <w:t>7498,4</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Pr="00732D4F" w:rsidRDefault="006A4C19" w:rsidP="00C70AEF">
            <w:pPr>
              <w:jc w:val="center"/>
              <w:rPr>
                <w:rFonts w:ascii="Calibri" w:hAnsi="Calibri" w:cs="Calibri"/>
                <w:color w:val="000000"/>
                <w:sz w:val="28"/>
                <w:szCs w:val="28"/>
              </w:rPr>
            </w:pPr>
            <w:r>
              <w:rPr>
                <w:rFonts w:ascii="Calibri" w:hAnsi="Calibri" w:cs="Calibri"/>
                <w:color w:val="000000"/>
                <w:sz w:val="28"/>
                <w:szCs w:val="28"/>
              </w:rPr>
              <w:t>1850,1</w:t>
            </w:r>
          </w:p>
        </w:tc>
      </w:tr>
      <w:tr w:rsidR="006A4C19" w:rsidRPr="001E13B8">
        <w:tc>
          <w:tcPr>
            <w:tcW w:w="8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13B8" w:rsidRDefault="006A4C19" w:rsidP="00D00B67">
            <w:pPr>
              <w:spacing w:line="216" w:lineRule="auto"/>
              <w:rPr>
                <w:sz w:val="28"/>
                <w:szCs w:val="28"/>
              </w:rPr>
            </w:pPr>
            <w:r>
              <w:rPr>
                <w:sz w:val="28"/>
                <w:szCs w:val="28"/>
              </w:rPr>
              <w:t>Охрана окружающей среды и рациональное природопользование</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B773B1">
            <w:pPr>
              <w:jc w:val="center"/>
              <w:rPr>
                <w:rFonts w:ascii="Calibri" w:hAnsi="Calibri" w:cs="Calibri"/>
                <w:color w:val="000000"/>
                <w:sz w:val="28"/>
                <w:szCs w:val="28"/>
              </w:rPr>
            </w:pPr>
            <w:r>
              <w:rPr>
                <w:rFonts w:ascii="Calibri" w:hAnsi="Calibri" w:cs="Calibri"/>
                <w:color w:val="000000"/>
                <w:sz w:val="28"/>
                <w:szCs w:val="28"/>
              </w:rPr>
              <w:t>168,6</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B773B1">
            <w:pPr>
              <w:jc w:val="center"/>
              <w:rPr>
                <w:rFonts w:ascii="Calibri" w:hAnsi="Calibri" w:cs="Calibri"/>
                <w:color w:val="000000"/>
                <w:sz w:val="28"/>
                <w:szCs w:val="28"/>
              </w:rPr>
            </w:pPr>
            <w:r>
              <w:rPr>
                <w:rFonts w:ascii="Calibri" w:hAnsi="Calibri" w:cs="Calibri"/>
                <w:color w:val="000000"/>
                <w:sz w:val="28"/>
                <w:szCs w:val="28"/>
              </w:rPr>
              <w:t>97,7</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B773B1">
            <w:pPr>
              <w:jc w:val="center"/>
              <w:rPr>
                <w:rFonts w:ascii="Calibri" w:hAnsi="Calibri" w:cs="Calibri"/>
                <w:color w:val="000000"/>
                <w:sz w:val="28"/>
                <w:szCs w:val="28"/>
              </w:rPr>
            </w:pPr>
            <w:r>
              <w:rPr>
                <w:rFonts w:ascii="Calibri" w:hAnsi="Calibri" w:cs="Calibri"/>
                <w:color w:val="000000"/>
                <w:sz w:val="28"/>
                <w:szCs w:val="28"/>
              </w:rPr>
              <w:t>92,6</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Pr="00732D4F" w:rsidRDefault="006A4C19" w:rsidP="00B773B1">
            <w:pPr>
              <w:jc w:val="center"/>
              <w:rPr>
                <w:rFonts w:ascii="Calibri" w:hAnsi="Calibri" w:cs="Calibri"/>
                <w:color w:val="000000"/>
                <w:sz w:val="28"/>
                <w:szCs w:val="28"/>
              </w:rPr>
            </w:pPr>
            <w:r>
              <w:rPr>
                <w:rFonts w:ascii="Calibri" w:hAnsi="Calibri" w:cs="Calibri"/>
                <w:color w:val="000000"/>
                <w:sz w:val="28"/>
                <w:szCs w:val="28"/>
              </w:rPr>
              <w:t>155,2</w:t>
            </w:r>
          </w:p>
        </w:tc>
      </w:tr>
      <w:tr w:rsidR="006A4C19" w:rsidRPr="001E13B8">
        <w:tc>
          <w:tcPr>
            <w:tcW w:w="8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13B8" w:rsidRDefault="006A4C19" w:rsidP="00D00B67">
            <w:pPr>
              <w:spacing w:line="216" w:lineRule="auto"/>
              <w:rPr>
                <w:sz w:val="28"/>
                <w:szCs w:val="28"/>
              </w:rPr>
            </w:pPr>
            <w:r>
              <w:rPr>
                <w:sz w:val="28"/>
                <w:szCs w:val="28"/>
              </w:rPr>
              <w:t>Развитие физической культуры и спорта</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77268B">
            <w:pPr>
              <w:jc w:val="center"/>
              <w:rPr>
                <w:rFonts w:ascii="Calibri" w:hAnsi="Calibri" w:cs="Calibri"/>
                <w:color w:val="000000"/>
                <w:sz w:val="28"/>
                <w:szCs w:val="28"/>
              </w:rPr>
            </w:pPr>
            <w:r>
              <w:rPr>
                <w:rFonts w:ascii="Calibri" w:hAnsi="Calibri" w:cs="Calibri"/>
                <w:color w:val="000000"/>
                <w:sz w:val="28"/>
                <w:szCs w:val="28"/>
              </w:rPr>
              <w:t>34,0</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77268B">
            <w:pPr>
              <w:jc w:val="center"/>
              <w:rPr>
                <w:rFonts w:ascii="Calibri" w:hAnsi="Calibri" w:cs="Calibri"/>
                <w:color w:val="000000"/>
                <w:sz w:val="28"/>
                <w:szCs w:val="28"/>
              </w:rPr>
            </w:pPr>
            <w:r>
              <w:rPr>
                <w:rFonts w:ascii="Calibri" w:hAnsi="Calibri" w:cs="Calibri"/>
                <w:color w:val="000000"/>
                <w:sz w:val="28"/>
                <w:szCs w:val="28"/>
              </w:rPr>
              <w:t>0,0</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77268B">
            <w:pPr>
              <w:jc w:val="center"/>
              <w:rPr>
                <w:rFonts w:ascii="Calibri" w:hAnsi="Calibri" w:cs="Calibri"/>
                <w:color w:val="000000"/>
                <w:sz w:val="28"/>
                <w:szCs w:val="28"/>
              </w:rPr>
            </w:pPr>
            <w:r>
              <w:rPr>
                <w:rFonts w:ascii="Calibri" w:hAnsi="Calibri" w:cs="Calibri"/>
                <w:color w:val="000000"/>
                <w:sz w:val="28"/>
                <w:szCs w:val="28"/>
              </w:rPr>
              <w:t>0,0</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Pr="00732D4F" w:rsidRDefault="006A4C19" w:rsidP="0077268B">
            <w:pPr>
              <w:jc w:val="center"/>
              <w:rPr>
                <w:rFonts w:ascii="Calibri" w:hAnsi="Calibri" w:cs="Calibri"/>
                <w:color w:val="000000"/>
                <w:sz w:val="28"/>
                <w:szCs w:val="28"/>
              </w:rPr>
            </w:pPr>
            <w:r>
              <w:rPr>
                <w:rFonts w:ascii="Calibri" w:hAnsi="Calibri" w:cs="Calibri"/>
                <w:color w:val="000000"/>
                <w:sz w:val="28"/>
                <w:szCs w:val="28"/>
              </w:rPr>
              <w:t>37,0</w:t>
            </w:r>
          </w:p>
        </w:tc>
      </w:tr>
      <w:tr w:rsidR="006A4C19" w:rsidRPr="001E13B8">
        <w:tc>
          <w:tcPr>
            <w:tcW w:w="8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13B8" w:rsidRDefault="006A4C19" w:rsidP="00771CA7">
            <w:pPr>
              <w:spacing w:line="216" w:lineRule="auto"/>
              <w:rPr>
                <w:sz w:val="28"/>
                <w:szCs w:val="28"/>
              </w:rPr>
            </w:pPr>
            <w:r>
              <w:rPr>
                <w:sz w:val="28"/>
                <w:szCs w:val="28"/>
              </w:rPr>
              <w:t>Развитие транспортной системы</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77268B">
            <w:pPr>
              <w:jc w:val="center"/>
              <w:rPr>
                <w:rFonts w:ascii="Calibri" w:hAnsi="Calibri" w:cs="Calibri"/>
                <w:color w:val="000000"/>
                <w:sz w:val="28"/>
                <w:szCs w:val="28"/>
              </w:rPr>
            </w:pPr>
            <w:r>
              <w:rPr>
                <w:rFonts w:ascii="Calibri" w:hAnsi="Calibri" w:cs="Calibri"/>
                <w:color w:val="000000"/>
                <w:sz w:val="28"/>
                <w:szCs w:val="28"/>
              </w:rPr>
              <w:t>0,0</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77268B">
            <w:pPr>
              <w:jc w:val="center"/>
              <w:rPr>
                <w:rFonts w:ascii="Calibri" w:hAnsi="Calibri" w:cs="Calibri"/>
                <w:color w:val="000000"/>
                <w:sz w:val="28"/>
                <w:szCs w:val="28"/>
              </w:rPr>
            </w:pPr>
            <w:r>
              <w:rPr>
                <w:rFonts w:ascii="Calibri" w:hAnsi="Calibri" w:cs="Calibri"/>
                <w:color w:val="000000"/>
                <w:sz w:val="28"/>
                <w:szCs w:val="28"/>
              </w:rPr>
              <w:t>0,0</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77268B">
            <w:pPr>
              <w:jc w:val="center"/>
              <w:rPr>
                <w:rFonts w:ascii="Calibri" w:hAnsi="Calibri" w:cs="Calibri"/>
                <w:color w:val="000000"/>
                <w:sz w:val="28"/>
                <w:szCs w:val="28"/>
              </w:rPr>
            </w:pPr>
            <w:r>
              <w:rPr>
                <w:rFonts w:ascii="Calibri" w:hAnsi="Calibri" w:cs="Calibri"/>
                <w:color w:val="000000"/>
                <w:sz w:val="28"/>
                <w:szCs w:val="28"/>
              </w:rPr>
              <w:t>0,0</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Pr="00732D4F" w:rsidRDefault="006A4C19" w:rsidP="0077268B">
            <w:pPr>
              <w:jc w:val="center"/>
              <w:rPr>
                <w:rFonts w:ascii="Calibri" w:hAnsi="Calibri" w:cs="Calibri"/>
                <w:color w:val="000000"/>
                <w:sz w:val="28"/>
                <w:szCs w:val="28"/>
              </w:rPr>
            </w:pPr>
            <w:r>
              <w:rPr>
                <w:rFonts w:ascii="Calibri" w:hAnsi="Calibri" w:cs="Calibri"/>
                <w:color w:val="000000"/>
                <w:sz w:val="28"/>
                <w:szCs w:val="28"/>
              </w:rPr>
              <w:t>0,0</w:t>
            </w:r>
          </w:p>
        </w:tc>
      </w:tr>
      <w:tr w:rsidR="006A4C19" w:rsidRPr="001E13B8">
        <w:tc>
          <w:tcPr>
            <w:tcW w:w="8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13B8" w:rsidRDefault="006A4C19" w:rsidP="00771CA7">
            <w:pPr>
              <w:spacing w:line="216" w:lineRule="auto"/>
              <w:rPr>
                <w:sz w:val="28"/>
                <w:szCs w:val="28"/>
              </w:rPr>
            </w:pPr>
            <w:r>
              <w:rPr>
                <w:sz w:val="28"/>
                <w:szCs w:val="28"/>
              </w:rPr>
              <w:t>Энергоэффективность и развитие энергетики</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3658EA">
            <w:pPr>
              <w:jc w:val="center"/>
              <w:rPr>
                <w:rFonts w:ascii="Calibri" w:hAnsi="Calibri" w:cs="Calibri"/>
                <w:color w:val="000000"/>
                <w:sz w:val="28"/>
                <w:szCs w:val="28"/>
              </w:rPr>
            </w:pPr>
            <w:r>
              <w:rPr>
                <w:rFonts w:ascii="Calibri" w:hAnsi="Calibri" w:cs="Calibri"/>
                <w:color w:val="000000"/>
                <w:sz w:val="28"/>
                <w:szCs w:val="28"/>
              </w:rPr>
              <w:t>0,0</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3658EA">
            <w:pPr>
              <w:jc w:val="center"/>
              <w:rPr>
                <w:rFonts w:ascii="Calibri" w:hAnsi="Calibri" w:cs="Calibri"/>
                <w:color w:val="000000"/>
                <w:sz w:val="28"/>
                <w:szCs w:val="28"/>
              </w:rPr>
            </w:pPr>
            <w:r>
              <w:rPr>
                <w:rFonts w:ascii="Calibri" w:hAnsi="Calibri" w:cs="Calibri"/>
                <w:color w:val="000000"/>
                <w:sz w:val="28"/>
                <w:szCs w:val="28"/>
              </w:rPr>
              <w:t>0,0</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3658EA">
            <w:pPr>
              <w:jc w:val="center"/>
              <w:rPr>
                <w:rFonts w:ascii="Calibri" w:hAnsi="Calibri" w:cs="Calibri"/>
                <w:color w:val="000000"/>
                <w:sz w:val="28"/>
                <w:szCs w:val="28"/>
              </w:rPr>
            </w:pPr>
            <w:r>
              <w:rPr>
                <w:rFonts w:ascii="Calibri" w:hAnsi="Calibri" w:cs="Calibri"/>
                <w:color w:val="000000"/>
                <w:sz w:val="28"/>
                <w:szCs w:val="28"/>
              </w:rPr>
              <w:t>0,0</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Pr="00732D4F" w:rsidRDefault="006A4C19" w:rsidP="003658EA">
            <w:pPr>
              <w:jc w:val="center"/>
              <w:rPr>
                <w:rFonts w:ascii="Calibri" w:hAnsi="Calibri" w:cs="Calibri"/>
                <w:color w:val="000000"/>
                <w:sz w:val="28"/>
                <w:szCs w:val="28"/>
              </w:rPr>
            </w:pPr>
            <w:r>
              <w:rPr>
                <w:rFonts w:ascii="Calibri" w:hAnsi="Calibri" w:cs="Calibri"/>
                <w:color w:val="000000"/>
                <w:sz w:val="28"/>
                <w:szCs w:val="28"/>
              </w:rPr>
              <w:t>0,0</w:t>
            </w:r>
          </w:p>
        </w:tc>
      </w:tr>
      <w:tr w:rsidR="006A4C19" w:rsidRPr="001E13B8">
        <w:tc>
          <w:tcPr>
            <w:tcW w:w="8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13B8" w:rsidRDefault="006A4C19" w:rsidP="00D00B67">
            <w:pPr>
              <w:spacing w:line="216" w:lineRule="auto"/>
              <w:rPr>
                <w:sz w:val="28"/>
                <w:szCs w:val="28"/>
              </w:rPr>
            </w:pPr>
            <w:r>
              <w:rPr>
                <w:sz w:val="28"/>
                <w:szCs w:val="28"/>
              </w:rPr>
              <w:t>Муниципальная политика</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467110">
            <w:pPr>
              <w:jc w:val="center"/>
              <w:rPr>
                <w:rFonts w:ascii="Calibri" w:hAnsi="Calibri" w:cs="Calibri"/>
                <w:color w:val="000000"/>
                <w:sz w:val="28"/>
                <w:szCs w:val="28"/>
              </w:rPr>
            </w:pPr>
            <w:r>
              <w:rPr>
                <w:rFonts w:ascii="Calibri" w:hAnsi="Calibri" w:cs="Calibri"/>
                <w:color w:val="000000"/>
                <w:sz w:val="28"/>
                <w:szCs w:val="28"/>
              </w:rPr>
              <w:t>0,0</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467110">
            <w:pPr>
              <w:jc w:val="center"/>
              <w:rPr>
                <w:rFonts w:ascii="Calibri" w:hAnsi="Calibri" w:cs="Calibri"/>
                <w:color w:val="000000"/>
                <w:sz w:val="28"/>
                <w:szCs w:val="28"/>
              </w:rPr>
            </w:pPr>
            <w:r>
              <w:rPr>
                <w:rFonts w:ascii="Calibri" w:hAnsi="Calibri" w:cs="Calibri"/>
                <w:color w:val="000000"/>
                <w:sz w:val="28"/>
                <w:szCs w:val="28"/>
              </w:rPr>
              <w:t>0,0</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467110">
            <w:pPr>
              <w:jc w:val="center"/>
              <w:rPr>
                <w:rFonts w:ascii="Calibri" w:hAnsi="Calibri" w:cs="Calibri"/>
                <w:color w:val="000000"/>
                <w:sz w:val="28"/>
                <w:szCs w:val="28"/>
              </w:rPr>
            </w:pPr>
            <w:r>
              <w:rPr>
                <w:rFonts w:ascii="Calibri" w:hAnsi="Calibri" w:cs="Calibri"/>
                <w:color w:val="000000"/>
                <w:sz w:val="28"/>
                <w:szCs w:val="28"/>
              </w:rPr>
              <w:t>0,0</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Pr="00732D4F" w:rsidRDefault="006A4C19" w:rsidP="00467110">
            <w:pPr>
              <w:jc w:val="center"/>
              <w:rPr>
                <w:rFonts w:ascii="Calibri" w:hAnsi="Calibri" w:cs="Calibri"/>
                <w:color w:val="000000"/>
                <w:sz w:val="28"/>
                <w:szCs w:val="28"/>
              </w:rPr>
            </w:pPr>
            <w:r>
              <w:rPr>
                <w:rFonts w:ascii="Calibri" w:hAnsi="Calibri" w:cs="Calibri"/>
                <w:color w:val="000000"/>
                <w:sz w:val="28"/>
                <w:szCs w:val="28"/>
              </w:rPr>
              <w:t>0,0</w:t>
            </w:r>
          </w:p>
        </w:tc>
      </w:tr>
      <w:tr w:rsidR="006A4C19" w:rsidRPr="001E13B8">
        <w:tc>
          <w:tcPr>
            <w:tcW w:w="8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13B8" w:rsidRDefault="006A4C19" w:rsidP="00D00B67">
            <w:pPr>
              <w:spacing w:line="216" w:lineRule="auto"/>
              <w:rPr>
                <w:sz w:val="28"/>
                <w:szCs w:val="28"/>
              </w:rPr>
            </w:pPr>
            <w:r>
              <w:rPr>
                <w:sz w:val="28"/>
                <w:szCs w:val="28"/>
              </w:rPr>
              <w:t>Эффективное управление муниципальными финансами</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3658EA">
            <w:pPr>
              <w:jc w:val="center"/>
              <w:rPr>
                <w:rFonts w:ascii="Calibri" w:hAnsi="Calibri" w:cs="Calibri"/>
                <w:color w:val="000000"/>
                <w:sz w:val="28"/>
                <w:szCs w:val="28"/>
              </w:rPr>
            </w:pPr>
            <w:r>
              <w:rPr>
                <w:rFonts w:ascii="Calibri" w:hAnsi="Calibri" w:cs="Calibri"/>
                <w:color w:val="000000"/>
                <w:sz w:val="28"/>
                <w:szCs w:val="28"/>
              </w:rPr>
              <w:t>4041,2</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3658EA">
            <w:pPr>
              <w:jc w:val="center"/>
              <w:rPr>
                <w:rFonts w:ascii="Calibri" w:hAnsi="Calibri" w:cs="Calibri"/>
                <w:color w:val="000000"/>
                <w:sz w:val="28"/>
                <w:szCs w:val="28"/>
              </w:rPr>
            </w:pPr>
            <w:r>
              <w:rPr>
                <w:rFonts w:ascii="Calibri" w:hAnsi="Calibri" w:cs="Calibri"/>
                <w:color w:val="000000"/>
                <w:sz w:val="28"/>
                <w:szCs w:val="28"/>
              </w:rPr>
              <w:t>3578,3</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3658EA">
            <w:pPr>
              <w:jc w:val="center"/>
              <w:rPr>
                <w:rFonts w:ascii="Calibri" w:hAnsi="Calibri" w:cs="Calibri"/>
                <w:color w:val="000000"/>
                <w:sz w:val="28"/>
                <w:szCs w:val="28"/>
              </w:rPr>
            </w:pPr>
            <w:r>
              <w:rPr>
                <w:rFonts w:ascii="Calibri" w:hAnsi="Calibri" w:cs="Calibri"/>
                <w:color w:val="000000"/>
                <w:sz w:val="28"/>
                <w:szCs w:val="28"/>
              </w:rPr>
              <w:t>3676,6</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Pr="00732D4F" w:rsidRDefault="006A4C19" w:rsidP="003658EA">
            <w:pPr>
              <w:jc w:val="center"/>
              <w:rPr>
                <w:rFonts w:ascii="Calibri" w:hAnsi="Calibri" w:cs="Calibri"/>
                <w:color w:val="000000"/>
                <w:sz w:val="28"/>
                <w:szCs w:val="28"/>
              </w:rPr>
            </w:pPr>
            <w:r>
              <w:rPr>
                <w:rFonts w:ascii="Calibri" w:hAnsi="Calibri" w:cs="Calibri"/>
                <w:color w:val="000000"/>
                <w:sz w:val="28"/>
                <w:szCs w:val="28"/>
              </w:rPr>
              <w:t>3058,3</w:t>
            </w:r>
          </w:p>
        </w:tc>
      </w:tr>
      <w:tr w:rsidR="006A4C19" w:rsidRPr="001E13B8">
        <w:tc>
          <w:tcPr>
            <w:tcW w:w="8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1E13B8" w:rsidRDefault="006A4C19" w:rsidP="00D00B67">
            <w:pPr>
              <w:spacing w:line="216" w:lineRule="auto"/>
              <w:rPr>
                <w:sz w:val="28"/>
                <w:szCs w:val="28"/>
              </w:rPr>
            </w:pPr>
            <w:r>
              <w:rPr>
                <w:sz w:val="28"/>
                <w:szCs w:val="28"/>
              </w:rPr>
              <w:t>Обеспечение качественными жилищно-коммунальными услугами населения и благоустройство</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3658EA">
            <w:pPr>
              <w:jc w:val="center"/>
              <w:rPr>
                <w:rFonts w:ascii="Calibri" w:hAnsi="Calibri" w:cs="Calibri"/>
                <w:color w:val="000000"/>
                <w:sz w:val="28"/>
                <w:szCs w:val="28"/>
              </w:rPr>
            </w:pPr>
            <w:r>
              <w:rPr>
                <w:rFonts w:ascii="Calibri" w:hAnsi="Calibri" w:cs="Calibri"/>
                <w:color w:val="000000"/>
                <w:sz w:val="28"/>
                <w:szCs w:val="28"/>
              </w:rPr>
              <w:t>711,8</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3658EA">
            <w:pPr>
              <w:jc w:val="center"/>
              <w:rPr>
                <w:rFonts w:ascii="Calibri" w:hAnsi="Calibri" w:cs="Calibri"/>
                <w:color w:val="000000"/>
                <w:sz w:val="28"/>
                <w:szCs w:val="28"/>
              </w:rPr>
            </w:pPr>
            <w:r>
              <w:rPr>
                <w:rFonts w:ascii="Calibri" w:hAnsi="Calibri" w:cs="Calibri"/>
                <w:color w:val="000000"/>
                <w:sz w:val="28"/>
                <w:szCs w:val="28"/>
              </w:rPr>
              <w:t>687,0</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Default="006A4C19" w:rsidP="003658EA">
            <w:pPr>
              <w:jc w:val="center"/>
              <w:rPr>
                <w:rFonts w:ascii="Calibri" w:hAnsi="Calibri" w:cs="Calibri"/>
                <w:color w:val="000000"/>
                <w:sz w:val="28"/>
                <w:szCs w:val="28"/>
              </w:rPr>
            </w:pPr>
            <w:r>
              <w:rPr>
                <w:rFonts w:ascii="Calibri" w:hAnsi="Calibri" w:cs="Calibri"/>
                <w:color w:val="000000"/>
                <w:sz w:val="28"/>
                <w:szCs w:val="28"/>
              </w:rPr>
              <w:t>722,7</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4C19" w:rsidRPr="00732D4F" w:rsidRDefault="006A4C19" w:rsidP="003658EA">
            <w:pPr>
              <w:jc w:val="center"/>
              <w:rPr>
                <w:rFonts w:ascii="Calibri" w:hAnsi="Calibri" w:cs="Calibri"/>
                <w:color w:val="000000"/>
                <w:sz w:val="28"/>
                <w:szCs w:val="28"/>
              </w:rPr>
            </w:pPr>
            <w:r>
              <w:rPr>
                <w:rFonts w:ascii="Calibri" w:hAnsi="Calibri" w:cs="Calibri"/>
                <w:color w:val="000000"/>
                <w:sz w:val="28"/>
                <w:szCs w:val="28"/>
              </w:rPr>
              <w:t>697,9</w:t>
            </w:r>
          </w:p>
        </w:tc>
      </w:tr>
      <w:tr w:rsidR="006A4C19" w:rsidRPr="001E13B8">
        <w:tc>
          <w:tcPr>
            <w:tcW w:w="8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876A71" w:rsidRDefault="006A4C19" w:rsidP="00D00B67">
            <w:pPr>
              <w:widowControl w:val="0"/>
              <w:autoSpaceDE w:val="0"/>
              <w:autoSpaceDN w:val="0"/>
              <w:adjustRightInd w:val="0"/>
              <w:spacing w:line="216" w:lineRule="auto"/>
              <w:jc w:val="both"/>
              <w:rPr>
                <w:b/>
                <w:bCs/>
                <w:i/>
                <w:iCs/>
                <w:sz w:val="28"/>
                <w:szCs w:val="28"/>
              </w:rPr>
            </w:pPr>
            <w:r w:rsidRPr="00876A71">
              <w:rPr>
                <w:b/>
                <w:bCs/>
                <w:i/>
                <w:iCs/>
                <w:sz w:val="28"/>
                <w:szCs w:val="28"/>
              </w:rPr>
              <w:t>Итого</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Default="006A4C19" w:rsidP="003658EA">
            <w:pPr>
              <w:jc w:val="center"/>
              <w:rPr>
                <w:b/>
                <w:bCs/>
                <w:i/>
                <w:iCs/>
                <w:color w:val="000000"/>
                <w:sz w:val="28"/>
                <w:szCs w:val="28"/>
              </w:rPr>
            </w:pPr>
            <w:r>
              <w:rPr>
                <w:b/>
                <w:bCs/>
                <w:i/>
                <w:iCs/>
                <w:color w:val="000000"/>
                <w:sz w:val="28"/>
                <w:szCs w:val="28"/>
              </w:rPr>
              <w:t>6814,0</w:t>
            </w:r>
          </w:p>
        </w:tc>
        <w:tc>
          <w:tcPr>
            <w:tcW w:w="1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Default="006A4C19" w:rsidP="00013327">
            <w:pPr>
              <w:jc w:val="center"/>
              <w:rPr>
                <w:b/>
                <w:bCs/>
                <w:i/>
                <w:iCs/>
                <w:color w:val="000000"/>
                <w:sz w:val="28"/>
                <w:szCs w:val="28"/>
              </w:rPr>
            </w:pPr>
            <w:r>
              <w:rPr>
                <w:b/>
                <w:bCs/>
                <w:i/>
                <w:iCs/>
                <w:color w:val="000000"/>
                <w:sz w:val="28"/>
                <w:szCs w:val="28"/>
              </w:rPr>
              <w:t>6174,7</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Default="006A4C19" w:rsidP="00013327">
            <w:pPr>
              <w:jc w:val="center"/>
              <w:rPr>
                <w:b/>
                <w:bCs/>
                <w:i/>
                <w:iCs/>
                <w:color w:val="000000"/>
                <w:sz w:val="28"/>
                <w:szCs w:val="28"/>
              </w:rPr>
            </w:pPr>
            <w:r>
              <w:rPr>
                <w:b/>
                <w:bCs/>
                <w:i/>
                <w:iCs/>
                <w:color w:val="000000"/>
                <w:sz w:val="28"/>
                <w:szCs w:val="28"/>
              </w:rPr>
              <w:t>11996,3</w:t>
            </w:r>
          </w:p>
        </w:tc>
        <w:tc>
          <w:tcPr>
            <w:tcW w:w="1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4C19" w:rsidRPr="00013327" w:rsidRDefault="006A4C19" w:rsidP="00013327">
            <w:pPr>
              <w:jc w:val="center"/>
              <w:rPr>
                <w:b/>
                <w:bCs/>
                <w:i/>
                <w:iCs/>
                <w:color w:val="000000"/>
                <w:sz w:val="28"/>
                <w:szCs w:val="28"/>
              </w:rPr>
            </w:pPr>
            <w:r>
              <w:rPr>
                <w:b/>
                <w:bCs/>
                <w:i/>
                <w:iCs/>
                <w:color w:val="000000"/>
                <w:sz w:val="28"/>
                <w:szCs w:val="28"/>
              </w:rPr>
              <w:t>5900,5</w:t>
            </w:r>
          </w:p>
        </w:tc>
      </w:tr>
    </w:tbl>
    <w:p w:rsidR="006A4C19" w:rsidRPr="001E13B8" w:rsidRDefault="006A4C19" w:rsidP="008344D9">
      <w:pPr>
        <w:tabs>
          <w:tab w:val="left" w:pos="904"/>
        </w:tabs>
        <w:ind w:firstLine="709"/>
        <w:jc w:val="both"/>
        <w:rPr>
          <w:sz w:val="28"/>
          <w:szCs w:val="28"/>
        </w:rPr>
      </w:pPr>
      <w:r w:rsidRPr="001E13B8">
        <w:rPr>
          <w:sz w:val="28"/>
          <w:szCs w:val="28"/>
        </w:rPr>
        <w:t>* Плановые бюджетные ассигнования, предусмотренные за счет средств бюджета</w:t>
      </w:r>
      <w:r>
        <w:rPr>
          <w:sz w:val="28"/>
          <w:szCs w:val="28"/>
        </w:rPr>
        <w:t xml:space="preserve"> Камышевского сельского поселения Орловского района</w:t>
      </w:r>
      <w:r w:rsidRPr="001E13B8">
        <w:rPr>
          <w:sz w:val="28"/>
          <w:szCs w:val="28"/>
        </w:rPr>
        <w:t xml:space="preserve"> и безвозмездных поступлений в бюджет</w:t>
      </w:r>
      <w:r>
        <w:rPr>
          <w:sz w:val="28"/>
          <w:szCs w:val="28"/>
        </w:rPr>
        <w:t xml:space="preserve"> Камышевского сельского  поселения Орловского района</w:t>
      </w:r>
      <w:r w:rsidRPr="001E13B8">
        <w:rPr>
          <w:sz w:val="28"/>
          <w:szCs w:val="28"/>
        </w:rPr>
        <w:t xml:space="preserve">. Объем бюджетных ассигнований на 2017 – 2019 годы соответствует </w:t>
      </w:r>
      <w:r>
        <w:rPr>
          <w:sz w:val="28"/>
          <w:szCs w:val="28"/>
        </w:rPr>
        <w:t xml:space="preserve">Решению Собрания депутатов </w:t>
      </w:r>
      <w:r w:rsidRPr="001E13B8">
        <w:rPr>
          <w:sz w:val="28"/>
          <w:szCs w:val="28"/>
        </w:rPr>
        <w:t xml:space="preserve"> от 2</w:t>
      </w:r>
      <w:r>
        <w:rPr>
          <w:sz w:val="28"/>
          <w:szCs w:val="28"/>
        </w:rPr>
        <w:t>9</w:t>
      </w:r>
      <w:r w:rsidRPr="001E13B8">
        <w:rPr>
          <w:sz w:val="28"/>
          <w:szCs w:val="28"/>
        </w:rPr>
        <w:t>.12.2016 № </w:t>
      </w:r>
      <w:r>
        <w:rPr>
          <w:sz w:val="28"/>
          <w:szCs w:val="28"/>
        </w:rPr>
        <w:t>25</w:t>
      </w:r>
      <w:r w:rsidRPr="001E13B8">
        <w:rPr>
          <w:sz w:val="28"/>
          <w:szCs w:val="28"/>
        </w:rPr>
        <w:t xml:space="preserve"> «О бюджете</w:t>
      </w:r>
      <w:r>
        <w:rPr>
          <w:sz w:val="28"/>
          <w:szCs w:val="28"/>
        </w:rPr>
        <w:t xml:space="preserve"> Камышевского сельского поселения Орловского района</w:t>
      </w:r>
      <w:r w:rsidRPr="001E13B8">
        <w:rPr>
          <w:sz w:val="28"/>
          <w:szCs w:val="28"/>
        </w:rPr>
        <w:t xml:space="preserve"> на 2017 год и на плановый период 2018 и 2019 годов». Объем бюджетных ассигнований на 2020 год соответствует утвержденным </w:t>
      </w:r>
      <w:r>
        <w:rPr>
          <w:sz w:val="28"/>
          <w:szCs w:val="28"/>
        </w:rPr>
        <w:t>муниципальным</w:t>
      </w:r>
      <w:r w:rsidRPr="001E13B8">
        <w:rPr>
          <w:sz w:val="28"/>
          <w:szCs w:val="28"/>
        </w:rPr>
        <w:t xml:space="preserve"> программам </w:t>
      </w:r>
      <w:r>
        <w:rPr>
          <w:sz w:val="28"/>
          <w:szCs w:val="28"/>
        </w:rPr>
        <w:t>Камышевского сельского поселения</w:t>
      </w:r>
      <w:r w:rsidRPr="001E13B8">
        <w:rPr>
          <w:sz w:val="28"/>
          <w:szCs w:val="28"/>
        </w:rPr>
        <w:t xml:space="preserve"> по состоянию на 1 января 2017 г. На период 2017 – 2020 годов расходы на финансовое обеспечение реализации </w:t>
      </w:r>
      <w:r>
        <w:rPr>
          <w:sz w:val="28"/>
          <w:szCs w:val="28"/>
        </w:rPr>
        <w:t>муниципальных</w:t>
      </w:r>
      <w:r w:rsidRPr="001E13B8">
        <w:rPr>
          <w:sz w:val="28"/>
          <w:szCs w:val="28"/>
        </w:rPr>
        <w:t xml:space="preserve"> программ </w:t>
      </w:r>
      <w:r>
        <w:rPr>
          <w:sz w:val="28"/>
          <w:szCs w:val="28"/>
        </w:rPr>
        <w:t>Камышевского сельского поселения</w:t>
      </w:r>
      <w:r w:rsidRPr="001E13B8">
        <w:rPr>
          <w:sz w:val="28"/>
          <w:szCs w:val="28"/>
        </w:rPr>
        <w:t xml:space="preserve"> могут быть увеличены после распределения дополнительных целевых средств из </w:t>
      </w:r>
      <w:r>
        <w:rPr>
          <w:sz w:val="28"/>
          <w:szCs w:val="28"/>
        </w:rPr>
        <w:t>областного</w:t>
      </w:r>
      <w:r w:rsidRPr="001E13B8">
        <w:rPr>
          <w:sz w:val="28"/>
          <w:szCs w:val="28"/>
        </w:rPr>
        <w:t xml:space="preserve"> бюджета.</w:t>
      </w:r>
    </w:p>
    <w:p w:rsidR="006A4C19" w:rsidRPr="001E13B8" w:rsidRDefault="006A4C19" w:rsidP="008344D9">
      <w:pPr>
        <w:rPr>
          <w:sz w:val="28"/>
          <w:szCs w:val="28"/>
        </w:rPr>
        <w:sectPr w:rsidR="006A4C19" w:rsidRPr="001E13B8" w:rsidSect="00437A70">
          <w:pgSz w:w="16839" w:h="11907" w:orient="landscape"/>
          <w:pgMar w:top="851" w:right="851" w:bottom="851" w:left="851" w:header="720" w:footer="720" w:gutter="0"/>
          <w:cols w:space="720"/>
        </w:sectPr>
      </w:pPr>
    </w:p>
    <w:p w:rsidR="006A4C19" w:rsidRPr="00EB7479" w:rsidRDefault="006A4C19" w:rsidP="00FB7975">
      <w:pPr>
        <w:widowControl w:val="0"/>
        <w:autoSpaceDE w:val="0"/>
        <w:autoSpaceDN w:val="0"/>
        <w:adjustRightInd w:val="0"/>
        <w:spacing w:line="276" w:lineRule="auto"/>
        <w:ind w:firstLine="709"/>
        <w:jc w:val="center"/>
        <w:outlineLvl w:val="3"/>
        <w:rPr>
          <w:sz w:val="28"/>
          <w:szCs w:val="28"/>
        </w:rPr>
      </w:pPr>
      <w:r w:rsidRPr="00EB7479">
        <w:rPr>
          <w:sz w:val="28"/>
          <w:szCs w:val="28"/>
        </w:rPr>
        <w:t>2.2. Основные подходы к формированию бюджетной политики</w:t>
      </w:r>
    </w:p>
    <w:p w:rsidR="006A4C19" w:rsidRPr="00EB7479" w:rsidRDefault="006A4C19" w:rsidP="00FB7975">
      <w:pPr>
        <w:widowControl w:val="0"/>
        <w:autoSpaceDE w:val="0"/>
        <w:autoSpaceDN w:val="0"/>
        <w:adjustRightInd w:val="0"/>
        <w:spacing w:line="276" w:lineRule="auto"/>
        <w:ind w:firstLine="709"/>
        <w:jc w:val="center"/>
        <w:rPr>
          <w:sz w:val="28"/>
          <w:szCs w:val="28"/>
        </w:rPr>
      </w:pPr>
      <w:r w:rsidRPr="00E642DF">
        <w:rPr>
          <w:sz w:val="28"/>
          <w:szCs w:val="28"/>
        </w:rPr>
        <w:t>`</w:t>
      </w:r>
      <w:r>
        <w:rPr>
          <w:sz w:val="28"/>
          <w:szCs w:val="28"/>
        </w:rPr>
        <w:t>Камышевского сельского поселения н</w:t>
      </w:r>
      <w:r w:rsidRPr="00EB7479">
        <w:rPr>
          <w:sz w:val="28"/>
          <w:szCs w:val="28"/>
        </w:rPr>
        <w:t>а период 2017-202</w:t>
      </w:r>
      <w:r>
        <w:rPr>
          <w:sz w:val="28"/>
          <w:szCs w:val="28"/>
        </w:rPr>
        <w:t>2</w:t>
      </w:r>
      <w:r w:rsidRPr="00EB7479">
        <w:rPr>
          <w:sz w:val="28"/>
          <w:szCs w:val="28"/>
        </w:rPr>
        <w:t xml:space="preserve"> годов</w:t>
      </w:r>
    </w:p>
    <w:p w:rsidR="006A4C19" w:rsidRPr="00EB7479" w:rsidRDefault="006A4C19" w:rsidP="00FB7975">
      <w:pPr>
        <w:spacing w:line="276" w:lineRule="auto"/>
        <w:ind w:firstLine="709"/>
        <w:jc w:val="both"/>
        <w:rPr>
          <w:sz w:val="28"/>
          <w:szCs w:val="28"/>
        </w:rPr>
      </w:pPr>
    </w:p>
    <w:p w:rsidR="006A4C19" w:rsidRDefault="006A4C19" w:rsidP="00FB7975">
      <w:pPr>
        <w:spacing w:line="276" w:lineRule="auto"/>
        <w:ind w:firstLine="709"/>
        <w:jc w:val="both"/>
        <w:rPr>
          <w:sz w:val="28"/>
          <w:szCs w:val="28"/>
        </w:rPr>
      </w:pPr>
      <w:r w:rsidRPr="00EB7479">
        <w:rPr>
          <w:sz w:val="28"/>
          <w:szCs w:val="28"/>
        </w:rPr>
        <w:t xml:space="preserve">Бюджетный прогноз </w:t>
      </w:r>
      <w:r>
        <w:rPr>
          <w:sz w:val="28"/>
          <w:szCs w:val="28"/>
        </w:rPr>
        <w:t>Камышевского сельского поселения</w:t>
      </w:r>
      <w:r w:rsidRPr="00EB7479">
        <w:rPr>
          <w:sz w:val="28"/>
          <w:szCs w:val="28"/>
        </w:rPr>
        <w:t xml:space="preserve"> на период 2017-202</w:t>
      </w:r>
      <w:r>
        <w:rPr>
          <w:sz w:val="28"/>
          <w:szCs w:val="28"/>
        </w:rPr>
        <w:t>2</w:t>
      </w:r>
      <w:r w:rsidRPr="00EB7479">
        <w:rPr>
          <w:sz w:val="28"/>
          <w:szCs w:val="28"/>
        </w:rPr>
        <w:t xml:space="preserve"> годов разработан на основе варианта долгосрочного прогноза социально-экономического развития </w:t>
      </w:r>
      <w:r>
        <w:rPr>
          <w:sz w:val="28"/>
          <w:szCs w:val="28"/>
        </w:rPr>
        <w:t>Камышевского сельского поселения.</w:t>
      </w:r>
    </w:p>
    <w:p w:rsidR="006A4C19" w:rsidRPr="00EB7479" w:rsidRDefault="006A4C19" w:rsidP="00FB7975">
      <w:pPr>
        <w:spacing w:line="276" w:lineRule="auto"/>
        <w:ind w:firstLine="709"/>
        <w:jc w:val="both"/>
        <w:rPr>
          <w:sz w:val="28"/>
          <w:szCs w:val="28"/>
        </w:rPr>
      </w:pPr>
      <w:r w:rsidRPr="00EB7479">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6A4C19" w:rsidRPr="00EB7479" w:rsidRDefault="006A4C19" w:rsidP="00FB7975">
      <w:pPr>
        <w:spacing w:line="276" w:lineRule="auto"/>
        <w:ind w:firstLine="709"/>
        <w:jc w:val="both"/>
        <w:rPr>
          <w:sz w:val="28"/>
          <w:szCs w:val="28"/>
        </w:rPr>
      </w:pPr>
      <w:r w:rsidRPr="00EB7479">
        <w:rPr>
          <w:sz w:val="28"/>
          <w:szCs w:val="28"/>
        </w:rPr>
        <w:t xml:space="preserve">Расчет прогнозных показателей дефицита (профицита), источников его финансирования и </w:t>
      </w:r>
      <w:r>
        <w:rPr>
          <w:sz w:val="28"/>
          <w:szCs w:val="28"/>
        </w:rPr>
        <w:t xml:space="preserve">муниципального </w:t>
      </w:r>
      <w:r w:rsidRPr="00EB7479">
        <w:rPr>
          <w:sz w:val="28"/>
          <w:szCs w:val="28"/>
        </w:rPr>
        <w:t xml:space="preserve">долга </w:t>
      </w:r>
      <w:r>
        <w:rPr>
          <w:sz w:val="28"/>
          <w:szCs w:val="28"/>
        </w:rPr>
        <w:t>Камышевского сельского поселения</w:t>
      </w:r>
      <w:r w:rsidRPr="00EB7479">
        <w:rPr>
          <w:sz w:val="28"/>
          <w:szCs w:val="28"/>
        </w:rPr>
        <w:t xml:space="preserve"> осуществлен исходя из ограничений по размеру дефицита и уровню </w:t>
      </w:r>
      <w:r>
        <w:rPr>
          <w:sz w:val="28"/>
          <w:szCs w:val="28"/>
        </w:rPr>
        <w:t>муниципального</w:t>
      </w:r>
      <w:r w:rsidRPr="00EB7479">
        <w:rPr>
          <w:sz w:val="28"/>
          <w:szCs w:val="28"/>
        </w:rPr>
        <w:t xml:space="preserve">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6A4C19" w:rsidRPr="00EB7479" w:rsidRDefault="006A4C19" w:rsidP="00FB7975">
      <w:pPr>
        <w:pStyle w:val="ConsPlusNormal"/>
        <w:spacing w:line="276" w:lineRule="auto"/>
        <w:ind w:firstLine="709"/>
        <w:jc w:val="both"/>
      </w:pPr>
      <w:r w:rsidRPr="00EB7479">
        <w:t xml:space="preserve">Бюджетная политика </w:t>
      </w:r>
      <w:r>
        <w:t>Камышевского сельского поселения</w:t>
      </w:r>
      <w:r w:rsidRPr="00EB7479">
        <w:t xml:space="preserve"> на долгосрочный период будет направлена на обеспечение решения приоритетных задач социально-экономического развития </w:t>
      </w:r>
      <w:r>
        <w:t>Камышевского сельского поселения</w:t>
      </w:r>
      <w:r w:rsidRPr="00EB7479">
        <w:t xml:space="preserve"> при одновременном обеспечении устойчивости и сбалансированности бюджетной системы.</w:t>
      </w:r>
    </w:p>
    <w:p w:rsidR="006A4C19" w:rsidRPr="00EB7479" w:rsidRDefault="006A4C19" w:rsidP="00FB7975">
      <w:pPr>
        <w:pStyle w:val="ConsPlusNormal"/>
        <w:spacing w:line="276" w:lineRule="auto"/>
        <w:ind w:firstLine="709"/>
        <w:jc w:val="both"/>
      </w:pPr>
    </w:p>
    <w:p w:rsidR="006A4C19" w:rsidRPr="00D55F71" w:rsidRDefault="006A4C19" w:rsidP="00FB7975">
      <w:pPr>
        <w:pStyle w:val="ConsPlusNormal"/>
        <w:spacing w:line="276" w:lineRule="auto"/>
        <w:ind w:firstLine="709"/>
        <w:jc w:val="center"/>
      </w:pPr>
      <w:r w:rsidRPr="00D55F71">
        <w:t>Основные подходы в части собственных (налоговых и неналоговых)</w:t>
      </w:r>
      <w:r w:rsidRPr="00D55F71">
        <w:rPr>
          <w:color w:val="99CC00"/>
        </w:rPr>
        <w:t xml:space="preserve"> </w:t>
      </w:r>
      <w:r w:rsidRPr="00D55F71">
        <w:t>доходов</w:t>
      </w:r>
    </w:p>
    <w:p w:rsidR="006A4C19" w:rsidRPr="00D55F71" w:rsidRDefault="006A4C19" w:rsidP="00FB7975">
      <w:pPr>
        <w:pStyle w:val="ConsPlusNormal"/>
        <w:spacing w:line="276" w:lineRule="auto"/>
        <w:ind w:firstLine="709"/>
        <w:jc w:val="both"/>
      </w:pPr>
    </w:p>
    <w:p w:rsidR="006A4C19" w:rsidRPr="00AE07E0" w:rsidRDefault="006A4C19" w:rsidP="00FB7975">
      <w:pPr>
        <w:pStyle w:val="ConsPlusNormal"/>
        <w:spacing w:line="276" w:lineRule="auto"/>
        <w:jc w:val="both"/>
      </w:pPr>
      <w:r>
        <w:t xml:space="preserve">          </w:t>
      </w:r>
      <w:r w:rsidRPr="00AE07E0">
        <w:t>Налоговые и неналоговые доходы спрогнозированы в соответствии с положениями Бюджетного кодекса Российской Федерации, на основе показателей варианта долгосрочного прогноза социально-экономичес</w:t>
      </w:r>
      <w:r>
        <w:t>кого развития Камышевского сельского поселения</w:t>
      </w:r>
      <w:r w:rsidRPr="00AE07E0">
        <w:t>.</w:t>
      </w:r>
    </w:p>
    <w:p w:rsidR="006A4C19" w:rsidRPr="00374D4D" w:rsidRDefault="006A4C19" w:rsidP="00FB7975">
      <w:pPr>
        <w:spacing w:line="276" w:lineRule="auto"/>
        <w:ind w:firstLine="709"/>
        <w:jc w:val="both"/>
        <w:rPr>
          <w:sz w:val="28"/>
          <w:szCs w:val="28"/>
        </w:rPr>
      </w:pPr>
      <w:r>
        <w:rPr>
          <w:sz w:val="28"/>
          <w:szCs w:val="28"/>
        </w:rPr>
        <w:t>В</w:t>
      </w:r>
      <w:r w:rsidRPr="00374D4D">
        <w:rPr>
          <w:sz w:val="28"/>
          <w:szCs w:val="28"/>
        </w:rPr>
        <w:t>ариант прогноза предполагает сохранение текущих эконом</w:t>
      </w:r>
      <w:r>
        <w:rPr>
          <w:sz w:val="28"/>
          <w:szCs w:val="28"/>
        </w:rPr>
        <w:t>ических условий развития поселения</w:t>
      </w:r>
      <w:r w:rsidRPr="00374D4D">
        <w:rPr>
          <w:sz w:val="28"/>
          <w:szCs w:val="28"/>
        </w:rPr>
        <w:t>.</w:t>
      </w:r>
    </w:p>
    <w:p w:rsidR="006A4C19" w:rsidRPr="00374D4D" w:rsidRDefault="006A4C19" w:rsidP="00FB7975">
      <w:pPr>
        <w:spacing w:line="276" w:lineRule="auto"/>
        <w:ind w:firstLine="709"/>
        <w:jc w:val="both"/>
        <w:rPr>
          <w:sz w:val="28"/>
          <w:szCs w:val="28"/>
        </w:rPr>
      </w:pPr>
      <w:r w:rsidRPr="00374D4D">
        <w:rPr>
          <w:sz w:val="28"/>
          <w:szCs w:val="28"/>
        </w:rPr>
        <w:t xml:space="preserve">Прогнозирование на долгосрочную перспективу осуществлялось в условиях позитивных тенденций, сложившихся в предыдущие годы с учетом </w:t>
      </w:r>
      <w:r>
        <w:rPr>
          <w:sz w:val="28"/>
          <w:szCs w:val="28"/>
        </w:rPr>
        <w:t>роста фонда заработной платы</w:t>
      </w:r>
      <w:r w:rsidRPr="00374D4D">
        <w:rPr>
          <w:sz w:val="28"/>
          <w:szCs w:val="28"/>
        </w:rPr>
        <w:t>.</w:t>
      </w:r>
    </w:p>
    <w:p w:rsidR="006A4C19" w:rsidRPr="00374D4D" w:rsidRDefault="006A4C19" w:rsidP="00FB7975">
      <w:pPr>
        <w:pStyle w:val="BodyText"/>
        <w:widowControl w:val="0"/>
        <w:spacing w:line="276" w:lineRule="auto"/>
        <w:ind w:firstLine="709"/>
        <w:jc w:val="both"/>
      </w:pPr>
      <w:r w:rsidRPr="00374D4D">
        <w:t>В 2017-202</w:t>
      </w:r>
      <w:r>
        <w:t>2</w:t>
      </w:r>
      <w:r w:rsidRPr="00374D4D">
        <w:t xml:space="preserve"> годах меры </w:t>
      </w:r>
      <w:r>
        <w:t>Камышевского сельского поселения</w:t>
      </w:r>
      <w:r w:rsidRPr="00374D4D">
        <w:t xml:space="preserve"> будут направлены на создание усло</w:t>
      </w:r>
      <w:r w:rsidRPr="00374D4D">
        <w:softHyphen/>
        <w:t>вий по обеспечению устойчивых темпов роста в реальном сек</w:t>
      </w:r>
      <w:r w:rsidRPr="00374D4D">
        <w:softHyphen/>
        <w:t>торе экономики и повышение жиз</w:t>
      </w:r>
      <w:r>
        <w:t>ненного уровня населения поселения</w:t>
      </w:r>
      <w:r w:rsidRPr="00374D4D">
        <w:t xml:space="preserve">. </w:t>
      </w:r>
    </w:p>
    <w:p w:rsidR="006A4C19" w:rsidRPr="00EB7479" w:rsidRDefault="006A4C19" w:rsidP="00FB7975">
      <w:pPr>
        <w:pStyle w:val="ConsPlusNormal"/>
        <w:spacing w:line="276" w:lineRule="auto"/>
        <w:ind w:firstLine="709"/>
        <w:jc w:val="both"/>
      </w:pPr>
    </w:p>
    <w:p w:rsidR="006A4C19" w:rsidRDefault="006A4C19" w:rsidP="00FB7975">
      <w:pPr>
        <w:pStyle w:val="ConsPlusNormal"/>
        <w:spacing w:line="276" w:lineRule="auto"/>
        <w:ind w:firstLine="709"/>
        <w:jc w:val="center"/>
      </w:pPr>
    </w:p>
    <w:p w:rsidR="006A4C19" w:rsidRDefault="006A4C19" w:rsidP="00FB7975">
      <w:pPr>
        <w:pStyle w:val="ConsPlusNormal"/>
        <w:spacing w:line="276" w:lineRule="auto"/>
        <w:ind w:firstLine="709"/>
        <w:jc w:val="center"/>
      </w:pPr>
    </w:p>
    <w:p w:rsidR="006A4C19" w:rsidRDefault="006A4C19" w:rsidP="00FB7975">
      <w:pPr>
        <w:pStyle w:val="ConsPlusNormal"/>
        <w:spacing w:line="276" w:lineRule="auto"/>
        <w:ind w:firstLine="709"/>
        <w:jc w:val="center"/>
      </w:pPr>
    </w:p>
    <w:p w:rsidR="006A4C19" w:rsidRDefault="006A4C19" w:rsidP="00FB7975">
      <w:pPr>
        <w:pStyle w:val="ConsPlusNormal"/>
        <w:spacing w:line="276" w:lineRule="auto"/>
        <w:ind w:firstLine="709"/>
        <w:jc w:val="center"/>
      </w:pPr>
    </w:p>
    <w:p w:rsidR="006A4C19" w:rsidRPr="00EB7479" w:rsidRDefault="006A4C19" w:rsidP="00FB7975">
      <w:pPr>
        <w:pStyle w:val="ConsPlusNormal"/>
        <w:spacing w:line="276" w:lineRule="auto"/>
        <w:ind w:firstLine="709"/>
        <w:jc w:val="center"/>
      </w:pPr>
      <w:r w:rsidRPr="00EB7479">
        <w:t xml:space="preserve">Основные подходы в части </w:t>
      </w:r>
      <w:r>
        <w:t>областной</w:t>
      </w:r>
      <w:r w:rsidRPr="00EB7479">
        <w:t xml:space="preserve"> финансовой помощи</w:t>
      </w:r>
    </w:p>
    <w:p w:rsidR="006A4C19" w:rsidRPr="00EB7479" w:rsidRDefault="006A4C19" w:rsidP="00FB7975">
      <w:pPr>
        <w:pStyle w:val="ConsPlusNormal"/>
        <w:spacing w:line="276" w:lineRule="auto"/>
        <w:ind w:firstLine="709"/>
        <w:jc w:val="both"/>
      </w:pPr>
    </w:p>
    <w:p w:rsidR="006A4C19" w:rsidRDefault="006A4C19" w:rsidP="00FB7975">
      <w:pPr>
        <w:spacing w:line="276" w:lineRule="auto"/>
        <w:ind w:firstLine="709"/>
        <w:jc w:val="both"/>
        <w:textAlignment w:val="baseline"/>
        <w:rPr>
          <w:color w:val="111111"/>
          <w:sz w:val="28"/>
          <w:szCs w:val="28"/>
        </w:rPr>
      </w:pPr>
      <w:r w:rsidRPr="00EB7479">
        <w:rPr>
          <w:color w:val="111111"/>
          <w:sz w:val="28"/>
          <w:szCs w:val="28"/>
        </w:rPr>
        <w:t>Проводимая н</w:t>
      </w:r>
      <w:r>
        <w:rPr>
          <w:color w:val="111111"/>
          <w:sz w:val="28"/>
          <w:szCs w:val="28"/>
        </w:rPr>
        <w:t>а областном</w:t>
      </w:r>
      <w:r w:rsidRPr="00EB7479">
        <w:rPr>
          <w:color w:val="111111"/>
          <w:sz w:val="28"/>
          <w:szCs w:val="28"/>
        </w:rPr>
        <w:t xml:space="preserve"> уровне политика в области межбюджетных отношений направлена на повышение финансовой самостоятельности и ответственности органов </w:t>
      </w:r>
      <w:r>
        <w:rPr>
          <w:color w:val="111111"/>
          <w:sz w:val="28"/>
          <w:szCs w:val="28"/>
        </w:rPr>
        <w:t>местного самоуправления Ростовской области.</w:t>
      </w:r>
    </w:p>
    <w:p w:rsidR="006A4C19" w:rsidRPr="00EB7479" w:rsidRDefault="006A4C19" w:rsidP="00FB7975">
      <w:pPr>
        <w:spacing w:line="276" w:lineRule="auto"/>
        <w:ind w:firstLine="709"/>
        <w:jc w:val="both"/>
        <w:textAlignment w:val="baseline"/>
        <w:rPr>
          <w:color w:val="111111"/>
          <w:sz w:val="28"/>
          <w:szCs w:val="28"/>
        </w:rPr>
      </w:pPr>
      <w:r>
        <w:rPr>
          <w:color w:val="111111"/>
          <w:sz w:val="28"/>
          <w:szCs w:val="28"/>
        </w:rPr>
        <w:t>Учитывая положительную динамику показателей за отчетные годы и опережающий рост собственных доходов на долгосрочную перспективу планируется дальнейшее снижение дотационности бюджета.</w:t>
      </w:r>
    </w:p>
    <w:p w:rsidR="006A4C19" w:rsidRPr="00B9032B" w:rsidRDefault="006A4C19" w:rsidP="00FB7975">
      <w:pPr>
        <w:pStyle w:val="ConsPlusNormal"/>
        <w:spacing w:line="276" w:lineRule="auto"/>
        <w:ind w:firstLine="709"/>
        <w:jc w:val="both"/>
        <w:rPr>
          <w:color w:val="111111"/>
        </w:rPr>
      </w:pPr>
      <w:r w:rsidRPr="009B1060">
        <w:rPr>
          <w:color w:val="111111"/>
        </w:rPr>
        <w:t>Целевые средства для сопоставимости бюджетных данных предусмотрены на уровне показателей 2019 года</w:t>
      </w:r>
      <w:r>
        <w:rPr>
          <w:color w:val="111111"/>
        </w:rPr>
        <w:t>.</w:t>
      </w:r>
    </w:p>
    <w:p w:rsidR="006A4C19" w:rsidRPr="00EB7479" w:rsidRDefault="006A4C19" w:rsidP="00FB7975">
      <w:pPr>
        <w:pStyle w:val="ConsPlusNormal"/>
        <w:spacing w:line="276" w:lineRule="auto"/>
        <w:ind w:firstLine="709"/>
        <w:jc w:val="both"/>
      </w:pPr>
    </w:p>
    <w:p w:rsidR="006A4C19" w:rsidRPr="00EB7479" w:rsidRDefault="006A4C19" w:rsidP="00FB7975">
      <w:pPr>
        <w:pStyle w:val="ConsPlusNormal"/>
        <w:spacing w:line="276" w:lineRule="auto"/>
        <w:ind w:firstLine="709"/>
        <w:jc w:val="center"/>
      </w:pPr>
      <w:r w:rsidRPr="00EB7479">
        <w:t>Основные подходы в части расходов</w:t>
      </w:r>
    </w:p>
    <w:p w:rsidR="006A4C19" w:rsidRPr="00EB7479" w:rsidRDefault="006A4C19" w:rsidP="00FB7975">
      <w:pPr>
        <w:pStyle w:val="ConsPlusNormal"/>
        <w:spacing w:line="276" w:lineRule="auto"/>
        <w:ind w:firstLine="709"/>
        <w:jc w:val="both"/>
      </w:pPr>
    </w:p>
    <w:p w:rsidR="006A4C19" w:rsidRPr="00EB7479" w:rsidRDefault="006A4C19" w:rsidP="00FB7975">
      <w:pPr>
        <w:spacing w:line="276" w:lineRule="auto"/>
        <w:ind w:firstLine="709"/>
        <w:jc w:val="both"/>
        <w:rPr>
          <w:sz w:val="28"/>
          <w:szCs w:val="28"/>
        </w:rPr>
      </w:pPr>
      <w:r w:rsidRPr="00EB7479">
        <w:rPr>
          <w:sz w:val="28"/>
          <w:szCs w:val="28"/>
        </w:rPr>
        <w:t xml:space="preserve">Эффективная бюджетная политика является непременным условием адаптации экономики к новым реалиям. </w:t>
      </w:r>
    </w:p>
    <w:p w:rsidR="006A4C19" w:rsidRPr="00EB7479" w:rsidRDefault="006A4C19" w:rsidP="00FB7975">
      <w:pPr>
        <w:spacing w:line="276" w:lineRule="auto"/>
        <w:ind w:firstLine="709"/>
        <w:jc w:val="both"/>
        <w:rPr>
          <w:sz w:val="28"/>
          <w:szCs w:val="28"/>
        </w:rPr>
      </w:pPr>
      <w:r w:rsidRPr="00EB7479">
        <w:rPr>
          <w:sz w:val="28"/>
          <w:szCs w:val="28"/>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6A4C19" w:rsidRDefault="006A4C19" w:rsidP="00FB7975">
      <w:pPr>
        <w:spacing w:line="276" w:lineRule="auto"/>
        <w:ind w:firstLine="709"/>
        <w:jc w:val="both"/>
        <w:rPr>
          <w:sz w:val="28"/>
          <w:szCs w:val="28"/>
        </w:rPr>
      </w:pPr>
      <w:r w:rsidRPr="00EB7479">
        <w:rPr>
          <w:sz w:val="28"/>
          <w:szCs w:val="28"/>
        </w:rPr>
        <w:t>В предстоящие годы будет продолжена оптимизация</w:t>
      </w:r>
      <w:r>
        <w:rPr>
          <w:sz w:val="28"/>
          <w:szCs w:val="28"/>
        </w:rPr>
        <w:t xml:space="preserve"> расходов бюджета</w:t>
      </w:r>
      <w:r w:rsidRPr="00EB7479">
        <w:rPr>
          <w:sz w:val="28"/>
          <w:szCs w:val="28"/>
        </w:rPr>
        <w:t xml:space="preserve"> с учетом сокращения менее эффективных расходов и в силу доходных возможностей наращивания более эффективных, в том числе те</w:t>
      </w:r>
      <w:r>
        <w:rPr>
          <w:sz w:val="28"/>
          <w:szCs w:val="28"/>
        </w:rPr>
        <w:t>х</w:t>
      </w:r>
      <w:r w:rsidRPr="00EB7479">
        <w:rPr>
          <w:sz w:val="28"/>
          <w:szCs w:val="28"/>
        </w:rPr>
        <w:t xml:space="preserve">, которые будут обеспечивать повышение производительности экономики </w:t>
      </w:r>
      <w:r>
        <w:rPr>
          <w:sz w:val="28"/>
          <w:szCs w:val="28"/>
        </w:rPr>
        <w:t>Камышевского сельского поселения</w:t>
      </w:r>
      <w:r w:rsidRPr="00EB7479">
        <w:rPr>
          <w:sz w:val="28"/>
          <w:szCs w:val="28"/>
        </w:rPr>
        <w:t>. К</w:t>
      </w:r>
      <w:r>
        <w:rPr>
          <w:sz w:val="28"/>
          <w:szCs w:val="28"/>
        </w:rPr>
        <w:t> </w:t>
      </w:r>
      <w:r w:rsidRPr="00EB7479">
        <w:rPr>
          <w:sz w:val="28"/>
          <w:szCs w:val="28"/>
        </w:rPr>
        <w:t xml:space="preserve">таковым, в первую очередь, относятся инвестиции в человеческий капитал. </w:t>
      </w:r>
    </w:p>
    <w:p w:rsidR="006A4C19" w:rsidRDefault="006A4C19" w:rsidP="00FB7975">
      <w:pPr>
        <w:spacing w:line="276" w:lineRule="auto"/>
        <w:ind w:firstLine="709"/>
        <w:jc w:val="both"/>
        <w:rPr>
          <w:sz w:val="28"/>
          <w:szCs w:val="28"/>
        </w:rPr>
      </w:pPr>
      <w:r>
        <w:rPr>
          <w:sz w:val="28"/>
          <w:szCs w:val="28"/>
        </w:rPr>
        <w:t>В соответствии с областными подходами определены основные стратегические направления на долгосрочную перспективу.</w:t>
      </w:r>
    </w:p>
    <w:p w:rsidR="006A4C19" w:rsidRPr="00EB7479" w:rsidRDefault="006A4C19" w:rsidP="00FB7975">
      <w:pPr>
        <w:spacing w:line="276" w:lineRule="auto"/>
        <w:ind w:firstLine="709"/>
        <w:jc w:val="both"/>
        <w:rPr>
          <w:sz w:val="28"/>
          <w:szCs w:val="28"/>
        </w:rPr>
      </w:pPr>
      <w:r w:rsidRPr="00EB7479">
        <w:rPr>
          <w:sz w:val="28"/>
          <w:szCs w:val="28"/>
        </w:rPr>
        <w:t>В социальном секторе необходима ориентация на результат. Не увеличивая расходы, следует существенно повышать качество и доступность социальных услуг.</w:t>
      </w:r>
    </w:p>
    <w:p w:rsidR="006A4C19" w:rsidRPr="00EB7479" w:rsidRDefault="006A4C19" w:rsidP="00FB7975">
      <w:pPr>
        <w:spacing w:line="276" w:lineRule="auto"/>
        <w:ind w:firstLine="709"/>
        <w:jc w:val="both"/>
        <w:rPr>
          <w:sz w:val="28"/>
          <w:szCs w:val="28"/>
        </w:rPr>
      </w:pPr>
      <w:r w:rsidRPr="00EB7479">
        <w:rPr>
          <w:sz w:val="28"/>
          <w:szCs w:val="28"/>
        </w:rPr>
        <w:t>Также необходимо начиная с 2018 года поддерживать уровень заработной платы отдельных категорий работников социальной сферы, установленный программными указами Президента России, ориентированный на среднюю заработную плату по Ростовской области. Таким образом, при её повышении будет продолжать расти зарплат</w:t>
      </w:r>
      <w:r>
        <w:rPr>
          <w:sz w:val="28"/>
          <w:szCs w:val="28"/>
        </w:rPr>
        <w:t xml:space="preserve">а  </w:t>
      </w:r>
      <w:r w:rsidRPr="00EB7479">
        <w:rPr>
          <w:sz w:val="28"/>
          <w:szCs w:val="28"/>
        </w:rPr>
        <w:t>работников учреждений культуры</w:t>
      </w:r>
      <w:r>
        <w:rPr>
          <w:sz w:val="28"/>
          <w:szCs w:val="28"/>
        </w:rPr>
        <w:t xml:space="preserve"> Камышевского сельского поселения</w:t>
      </w:r>
      <w:r w:rsidRPr="00EB7479">
        <w:rPr>
          <w:sz w:val="28"/>
          <w:szCs w:val="28"/>
        </w:rPr>
        <w:t>.</w:t>
      </w:r>
    </w:p>
    <w:p w:rsidR="006A4C19" w:rsidRPr="00EB7479" w:rsidRDefault="006A4C19" w:rsidP="00FB7975">
      <w:pPr>
        <w:spacing w:line="276" w:lineRule="auto"/>
        <w:ind w:firstLine="709"/>
        <w:jc w:val="both"/>
        <w:rPr>
          <w:sz w:val="28"/>
          <w:szCs w:val="28"/>
        </w:rPr>
      </w:pPr>
      <w:r w:rsidRPr="00EB7479">
        <w:rPr>
          <w:sz w:val="28"/>
          <w:szCs w:val="28"/>
        </w:rPr>
        <w:t>Основная задача, которая стоит перед социальной политикой – оказать помощь тем, кто в ней нуждается</w:t>
      </w:r>
      <w:r>
        <w:rPr>
          <w:sz w:val="28"/>
          <w:szCs w:val="28"/>
        </w:rPr>
        <w:t>.</w:t>
      </w:r>
    </w:p>
    <w:p w:rsidR="006A4C19" w:rsidRPr="00125522" w:rsidRDefault="006A4C19" w:rsidP="00FB7975">
      <w:pPr>
        <w:shd w:val="clear" w:color="auto" w:fill="FFFFFF"/>
        <w:ind w:firstLine="709"/>
        <w:jc w:val="both"/>
        <w:textAlignment w:val="baseline"/>
        <w:rPr>
          <w:color w:val="111111"/>
          <w:sz w:val="27"/>
          <w:szCs w:val="27"/>
        </w:rPr>
      </w:pPr>
      <w:r w:rsidRPr="00125522">
        <w:rPr>
          <w:color w:val="111111"/>
          <w:sz w:val="27"/>
          <w:szCs w:val="27"/>
        </w:rPr>
        <w:t xml:space="preserve">На период до 2022 года в поселении будут реализовываться приоритетные проекты по основным направлениям стратегического развития Российской Федерации. </w:t>
      </w:r>
    </w:p>
    <w:p w:rsidR="006A4C19" w:rsidRPr="00125522" w:rsidRDefault="006A4C19" w:rsidP="00FB7975">
      <w:pPr>
        <w:shd w:val="clear" w:color="auto" w:fill="FFFFFF"/>
        <w:spacing w:line="276" w:lineRule="auto"/>
        <w:ind w:firstLine="709"/>
        <w:jc w:val="both"/>
        <w:textAlignment w:val="baseline"/>
        <w:rPr>
          <w:color w:val="111111"/>
          <w:sz w:val="27"/>
          <w:szCs w:val="27"/>
        </w:rPr>
      </w:pPr>
      <w:r w:rsidRPr="00125522">
        <w:rPr>
          <w:color w:val="111111"/>
          <w:sz w:val="27"/>
          <w:szCs w:val="27"/>
        </w:rPr>
        <w:t xml:space="preserve"> Это решение социальных вопросов, повышение качества жизни. В данном направлении предполагается развитие культуры,  дорожная деятельность, работать над улучшением жилищно-коммунальных условий, развивать возможности решения жилищного вопроса. Отдельное и не менее важное направление – это улучшение экологической обстановки.</w:t>
      </w:r>
    </w:p>
    <w:p w:rsidR="006A4C19" w:rsidRPr="00125522" w:rsidRDefault="006A4C19" w:rsidP="00FB7975">
      <w:pPr>
        <w:shd w:val="clear" w:color="auto" w:fill="FFFFFF"/>
        <w:spacing w:line="276" w:lineRule="auto"/>
        <w:ind w:firstLine="709"/>
        <w:jc w:val="both"/>
        <w:textAlignment w:val="baseline"/>
        <w:rPr>
          <w:color w:val="111111"/>
          <w:sz w:val="27"/>
          <w:szCs w:val="27"/>
        </w:rPr>
      </w:pPr>
    </w:p>
    <w:p w:rsidR="006A4C19" w:rsidRPr="00125522" w:rsidRDefault="006A4C19" w:rsidP="00FB7975">
      <w:pPr>
        <w:spacing w:line="276" w:lineRule="auto"/>
        <w:ind w:firstLine="709"/>
        <w:jc w:val="center"/>
        <w:rPr>
          <w:sz w:val="27"/>
          <w:szCs w:val="27"/>
        </w:rPr>
      </w:pPr>
      <w:r w:rsidRPr="00125522">
        <w:rPr>
          <w:sz w:val="27"/>
          <w:szCs w:val="27"/>
        </w:rPr>
        <w:t xml:space="preserve">Основные подходы в части межбюджетных отношений </w:t>
      </w:r>
    </w:p>
    <w:p w:rsidR="006A4C19" w:rsidRPr="00125522" w:rsidRDefault="006A4C19" w:rsidP="00FB7975">
      <w:pPr>
        <w:pStyle w:val="ConsPlusNormal"/>
        <w:spacing w:line="276" w:lineRule="auto"/>
        <w:ind w:firstLine="709"/>
        <w:jc w:val="both"/>
        <w:rPr>
          <w:sz w:val="27"/>
          <w:szCs w:val="27"/>
        </w:rPr>
      </w:pPr>
    </w:p>
    <w:p w:rsidR="006A4C19" w:rsidRPr="00125522" w:rsidRDefault="006A4C19" w:rsidP="00FB7975">
      <w:pPr>
        <w:pStyle w:val="ConsPlusNormal"/>
        <w:spacing w:line="276" w:lineRule="auto"/>
        <w:ind w:firstLine="709"/>
        <w:jc w:val="both"/>
        <w:rPr>
          <w:sz w:val="27"/>
          <w:szCs w:val="27"/>
        </w:rPr>
      </w:pPr>
      <w:r w:rsidRPr="00125522">
        <w:rPr>
          <w:sz w:val="27"/>
          <w:szCs w:val="27"/>
        </w:rPr>
        <w:t xml:space="preserve">В среднесрочной и долгосрочной перспективе межбюджетные отношения с бюджетом Орловского района, направлены будут на повышение финансовой самостоятельности местного бюджета, оказание содействия со стороны муниципального района в его сбалансированности, качественное управление муниципальными финансами. </w:t>
      </w:r>
    </w:p>
    <w:p w:rsidR="006A4C19" w:rsidRPr="00125522" w:rsidRDefault="006A4C19" w:rsidP="00FB7975">
      <w:pPr>
        <w:pStyle w:val="ConsPlusNormal"/>
        <w:spacing w:line="276" w:lineRule="auto"/>
        <w:ind w:firstLine="709"/>
        <w:jc w:val="both"/>
        <w:rPr>
          <w:sz w:val="27"/>
          <w:szCs w:val="27"/>
        </w:rPr>
      </w:pPr>
      <w:r w:rsidRPr="00125522">
        <w:rPr>
          <w:sz w:val="27"/>
          <w:szCs w:val="27"/>
        </w:rPr>
        <w:t xml:space="preserve">Это касается как вопросов оказания финансовой помощи из бюджета Орловского района, так и методологического обеспечения деятельности органов местного самоуправления сельского  поселения. </w:t>
      </w:r>
    </w:p>
    <w:p w:rsidR="006A4C19" w:rsidRPr="00125522" w:rsidRDefault="006A4C19" w:rsidP="00FB7975">
      <w:pPr>
        <w:spacing w:line="276" w:lineRule="auto"/>
        <w:ind w:firstLine="709"/>
        <w:jc w:val="both"/>
        <w:rPr>
          <w:sz w:val="27"/>
          <w:szCs w:val="27"/>
        </w:rPr>
      </w:pPr>
      <w:r w:rsidRPr="00125522">
        <w:rPr>
          <w:sz w:val="27"/>
          <w:szCs w:val="27"/>
        </w:rPr>
        <w:t xml:space="preserve">Особое внимание будет уделяться повышению эффективности предоставления и расходования межбюджетных трансфертов местному бюджету, а также повышению ответственности органа местного самоуправления сельского поселения за допущенные нарушения при расходовании средств бюджета Камышевского сельского поселения Орловского района. </w:t>
      </w:r>
    </w:p>
    <w:p w:rsidR="006A4C19" w:rsidRPr="00125522" w:rsidRDefault="006A4C19" w:rsidP="00FB7975">
      <w:pPr>
        <w:pStyle w:val="30"/>
        <w:shd w:val="clear" w:color="auto" w:fill="auto"/>
        <w:spacing w:before="0" w:after="0" w:line="276" w:lineRule="auto"/>
        <w:ind w:right="40" w:firstLine="709"/>
        <w:rPr>
          <w:b w:val="0"/>
          <w:bCs w:val="0"/>
          <w:sz w:val="27"/>
          <w:szCs w:val="27"/>
        </w:rPr>
      </w:pPr>
      <w:r w:rsidRPr="00125522">
        <w:rPr>
          <w:b w:val="0"/>
          <w:bCs w:val="0"/>
          <w:sz w:val="27"/>
          <w:szCs w:val="27"/>
        </w:rPr>
        <w:t>На покрытие временных кассовых разрывов местного бюджета поселения  предусматриваются бюджетные кредиты в пределах финансового года, как эффективный и зарекомендовавший себя на практике механизм финансовой поддержки.</w:t>
      </w:r>
    </w:p>
    <w:p w:rsidR="006A4C19" w:rsidRPr="00125522" w:rsidRDefault="006A4C19" w:rsidP="00FB7975">
      <w:pPr>
        <w:pStyle w:val="30"/>
        <w:shd w:val="clear" w:color="auto" w:fill="auto"/>
        <w:spacing w:before="0" w:after="0" w:line="276" w:lineRule="auto"/>
        <w:ind w:right="40" w:firstLine="709"/>
        <w:rPr>
          <w:b w:val="0"/>
          <w:bCs w:val="0"/>
          <w:sz w:val="27"/>
          <w:szCs w:val="27"/>
        </w:rPr>
      </w:pPr>
      <w:r w:rsidRPr="00125522">
        <w:rPr>
          <w:b w:val="0"/>
          <w:bCs w:val="0"/>
          <w:sz w:val="27"/>
          <w:szCs w:val="27"/>
        </w:rPr>
        <w:t>Немаловажная роль будет отведена методологическому обеспечению деятельности муниципального образования сельского поселения по бюджетно-финансовым вопросам, осуществлению постоянного контроля за планированием и исполнением местного бюджета сельского поселения.</w:t>
      </w:r>
    </w:p>
    <w:p w:rsidR="006A4C19" w:rsidRPr="00125522" w:rsidRDefault="006A4C19" w:rsidP="00FB7975">
      <w:pPr>
        <w:spacing w:line="276" w:lineRule="auto"/>
        <w:ind w:firstLine="709"/>
        <w:rPr>
          <w:sz w:val="27"/>
          <w:szCs w:val="27"/>
        </w:rPr>
      </w:pPr>
    </w:p>
    <w:p w:rsidR="006A4C19" w:rsidRPr="00125522" w:rsidRDefault="006A4C19" w:rsidP="00FB7975">
      <w:pPr>
        <w:spacing w:line="276" w:lineRule="auto"/>
        <w:ind w:firstLine="709"/>
        <w:jc w:val="center"/>
        <w:rPr>
          <w:sz w:val="27"/>
          <w:szCs w:val="27"/>
        </w:rPr>
      </w:pPr>
      <w:r w:rsidRPr="00125522">
        <w:rPr>
          <w:sz w:val="27"/>
          <w:szCs w:val="27"/>
        </w:rPr>
        <w:t>Основные подходы к долговой политике</w:t>
      </w:r>
    </w:p>
    <w:p w:rsidR="006A4C19" w:rsidRPr="00125522" w:rsidRDefault="006A4C19" w:rsidP="00FB7975">
      <w:pPr>
        <w:spacing w:line="276" w:lineRule="auto"/>
        <w:ind w:firstLine="709"/>
        <w:jc w:val="both"/>
        <w:rPr>
          <w:sz w:val="27"/>
          <w:szCs w:val="27"/>
        </w:rPr>
      </w:pPr>
    </w:p>
    <w:p w:rsidR="006A4C19" w:rsidRPr="00125522" w:rsidRDefault="006A4C19" w:rsidP="00FB7975">
      <w:pPr>
        <w:pStyle w:val="ConsPlusNormal"/>
        <w:spacing w:line="276" w:lineRule="auto"/>
        <w:ind w:firstLine="709"/>
        <w:jc w:val="both"/>
        <w:rPr>
          <w:sz w:val="27"/>
          <w:szCs w:val="27"/>
        </w:rPr>
      </w:pPr>
      <w:r w:rsidRPr="00125522">
        <w:rPr>
          <w:sz w:val="27"/>
          <w:szCs w:val="27"/>
        </w:rPr>
        <w:t>Муниципальная долговая политика будет направлена на обеспечение платежеспособности Камышевского сельского поселения, сохранение муниципального долга на экономически оптимальном уровне.</w:t>
      </w:r>
    </w:p>
    <w:p w:rsidR="006A4C19" w:rsidRPr="00125522" w:rsidRDefault="006A4C19" w:rsidP="00FB7975">
      <w:pPr>
        <w:ind w:firstLine="709"/>
        <w:rPr>
          <w:rStyle w:val="3"/>
          <w:color w:val="000000"/>
          <w:sz w:val="27"/>
          <w:szCs w:val="27"/>
        </w:rPr>
      </w:pPr>
    </w:p>
    <w:p w:rsidR="006A4C19" w:rsidRDefault="006A4C19" w:rsidP="00FB7975">
      <w:pPr>
        <w:rPr>
          <w:sz w:val="27"/>
          <w:szCs w:val="27"/>
        </w:rPr>
      </w:pPr>
    </w:p>
    <w:p w:rsidR="006A4C19" w:rsidRDefault="006A4C19" w:rsidP="0043643E">
      <w:pPr>
        <w:rPr>
          <w:sz w:val="27"/>
          <w:szCs w:val="27"/>
        </w:rPr>
      </w:pPr>
    </w:p>
    <w:p w:rsidR="006A4C19" w:rsidRPr="0043643E" w:rsidRDefault="006A4C19" w:rsidP="0043643E">
      <w:pPr>
        <w:rPr>
          <w:sz w:val="27"/>
          <w:szCs w:val="27"/>
        </w:rPr>
      </w:pPr>
      <w:r>
        <w:rPr>
          <w:sz w:val="27"/>
          <w:szCs w:val="27"/>
        </w:rPr>
        <w:t>Ведущий специалист                                                                   Т.А.Воробинская</w:t>
      </w:r>
    </w:p>
    <w:sectPr w:rsidR="006A4C19" w:rsidRPr="0043643E" w:rsidSect="00437A70">
      <w:footerReference w:type="default" r:id="rId10"/>
      <w:pgSz w:w="11907" w:h="16840"/>
      <w:pgMar w:top="851" w:right="851"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C19" w:rsidRDefault="006A4C19">
      <w:r>
        <w:separator/>
      </w:r>
    </w:p>
  </w:endnote>
  <w:endnote w:type="continuationSeparator" w:id="0">
    <w:p w:rsidR="006A4C19" w:rsidRDefault="006A4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19" w:rsidRDefault="006A4C19" w:rsidP="0004307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A4C19" w:rsidRPr="002F4CB5" w:rsidRDefault="006A4C19" w:rsidP="00DE53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19" w:rsidRDefault="006A4C19" w:rsidP="00D0035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A4C19" w:rsidRDefault="006A4C19" w:rsidP="006C02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19" w:rsidRPr="00C25EBC" w:rsidRDefault="006A4C19" w:rsidP="00D00358">
    <w:pPr>
      <w:pStyle w:val="Footer"/>
      <w:framePr w:wrap="auto" w:vAnchor="text" w:hAnchor="margin" w:xAlign="right" w:y="1"/>
      <w:rPr>
        <w:rStyle w:val="PageNumber"/>
        <w:lang w:val="en-US"/>
      </w:rPr>
    </w:pPr>
    <w:r w:rsidRPr="00C25EBC">
      <w:rPr>
        <w:rStyle w:val="PageNumber"/>
        <w:lang w:val="en-US"/>
      </w:rPr>
      <w:fldChar w:fldCharType="begin"/>
    </w:r>
    <w:r w:rsidRPr="00C25EBC">
      <w:rPr>
        <w:rStyle w:val="PageNumber"/>
        <w:lang w:val="en-US"/>
      </w:rPr>
      <w:instrText xml:space="preserve">PAGE  </w:instrText>
    </w:r>
    <w:r w:rsidRPr="00C25EBC">
      <w:rPr>
        <w:rStyle w:val="PageNumber"/>
        <w:lang w:val="en-US"/>
      </w:rPr>
      <w:fldChar w:fldCharType="separate"/>
    </w:r>
    <w:r>
      <w:rPr>
        <w:rStyle w:val="PageNumber"/>
        <w:noProof/>
        <w:lang w:val="en-US"/>
      </w:rPr>
      <w:t>11</w:t>
    </w:r>
    <w:r w:rsidRPr="00C25EBC">
      <w:rPr>
        <w:rStyle w:val="PageNumber"/>
        <w:lang w:val="en-US"/>
      </w:rPr>
      <w:fldChar w:fldCharType="end"/>
    </w:r>
  </w:p>
  <w:p w:rsidR="006A4C19" w:rsidRPr="002F4CB5" w:rsidRDefault="006A4C19" w:rsidP="00607E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C19" w:rsidRDefault="006A4C19">
      <w:r>
        <w:separator/>
      </w:r>
    </w:p>
  </w:footnote>
  <w:footnote w:type="continuationSeparator" w:id="0">
    <w:p w:rsidR="006A4C19" w:rsidRDefault="006A4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19" w:rsidRDefault="006A4C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3100D"/>
    <w:multiLevelType w:val="hybridMultilevel"/>
    <w:tmpl w:val="E25A4F42"/>
    <w:lvl w:ilvl="0" w:tplc="9F46DB3A">
      <w:start w:val="1"/>
      <w:numFmt w:val="decimal"/>
      <w:suff w:val="nothing"/>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4D9"/>
    <w:rsid w:val="00013327"/>
    <w:rsid w:val="00022A8B"/>
    <w:rsid w:val="000328C9"/>
    <w:rsid w:val="000342A9"/>
    <w:rsid w:val="0004307E"/>
    <w:rsid w:val="00050C68"/>
    <w:rsid w:val="0005372C"/>
    <w:rsid w:val="00054D8B"/>
    <w:rsid w:val="000559D5"/>
    <w:rsid w:val="00060F3C"/>
    <w:rsid w:val="000808D6"/>
    <w:rsid w:val="000A726F"/>
    <w:rsid w:val="000B4002"/>
    <w:rsid w:val="000B66C7"/>
    <w:rsid w:val="000C2AB7"/>
    <w:rsid w:val="000C430D"/>
    <w:rsid w:val="000F2B40"/>
    <w:rsid w:val="000F5B6A"/>
    <w:rsid w:val="00104E0D"/>
    <w:rsid w:val="0010504A"/>
    <w:rsid w:val="00116BFA"/>
    <w:rsid w:val="00125522"/>
    <w:rsid w:val="00125DE3"/>
    <w:rsid w:val="00153B21"/>
    <w:rsid w:val="00185489"/>
    <w:rsid w:val="0018738C"/>
    <w:rsid w:val="001B2D1C"/>
    <w:rsid w:val="001C1D98"/>
    <w:rsid w:val="001C6972"/>
    <w:rsid w:val="001D2690"/>
    <w:rsid w:val="001E0B5E"/>
    <w:rsid w:val="001E13B8"/>
    <w:rsid w:val="001E16DF"/>
    <w:rsid w:val="001F1183"/>
    <w:rsid w:val="001F4BE3"/>
    <w:rsid w:val="001F4D48"/>
    <w:rsid w:val="001F6D02"/>
    <w:rsid w:val="00246361"/>
    <w:rsid w:val="002504E8"/>
    <w:rsid w:val="002539AC"/>
    <w:rsid w:val="00254382"/>
    <w:rsid w:val="00262E1A"/>
    <w:rsid w:val="0027031E"/>
    <w:rsid w:val="0027524F"/>
    <w:rsid w:val="00283540"/>
    <w:rsid w:val="0028703B"/>
    <w:rsid w:val="002A2062"/>
    <w:rsid w:val="002A31A1"/>
    <w:rsid w:val="002B6527"/>
    <w:rsid w:val="002C135C"/>
    <w:rsid w:val="002C5E60"/>
    <w:rsid w:val="002E65D5"/>
    <w:rsid w:val="002F4CB5"/>
    <w:rsid w:val="002F63E3"/>
    <w:rsid w:val="002F74D7"/>
    <w:rsid w:val="0030124B"/>
    <w:rsid w:val="00307B73"/>
    <w:rsid w:val="00313D3A"/>
    <w:rsid w:val="00320E69"/>
    <w:rsid w:val="00340874"/>
    <w:rsid w:val="00341FC1"/>
    <w:rsid w:val="003658EA"/>
    <w:rsid w:val="00365B52"/>
    <w:rsid w:val="0037040B"/>
    <w:rsid w:val="00374D4D"/>
    <w:rsid w:val="00391224"/>
    <w:rsid w:val="003921D8"/>
    <w:rsid w:val="003B2193"/>
    <w:rsid w:val="003B448E"/>
    <w:rsid w:val="003B4E73"/>
    <w:rsid w:val="003C428B"/>
    <w:rsid w:val="003D5E5F"/>
    <w:rsid w:val="003D73C5"/>
    <w:rsid w:val="00406285"/>
    <w:rsid w:val="00407B71"/>
    <w:rsid w:val="00425061"/>
    <w:rsid w:val="0043643E"/>
    <w:rsid w:val="0043686A"/>
    <w:rsid w:val="00437A70"/>
    <w:rsid w:val="00441069"/>
    <w:rsid w:val="00444636"/>
    <w:rsid w:val="00453869"/>
    <w:rsid w:val="00455F10"/>
    <w:rsid w:val="00467110"/>
    <w:rsid w:val="0046750E"/>
    <w:rsid w:val="004711EC"/>
    <w:rsid w:val="00480BC7"/>
    <w:rsid w:val="0048701F"/>
    <w:rsid w:val="004871AA"/>
    <w:rsid w:val="004B6A5C"/>
    <w:rsid w:val="004E78FD"/>
    <w:rsid w:val="004F558A"/>
    <w:rsid w:val="004F7011"/>
    <w:rsid w:val="00515D9C"/>
    <w:rsid w:val="00531FBD"/>
    <w:rsid w:val="00532AFF"/>
    <w:rsid w:val="0053366A"/>
    <w:rsid w:val="00560127"/>
    <w:rsid w:val="00564E10"/>
    <w:rsid w:val="00574A55"/>
    <w:rsid w:val="005756B2"/>
    <w:rsid w:val="005873D9"/>
    <w:rsid w:val="00587BF6"/>
    <w:rsid w:val="00591B42"/>
    <w:rsid w:val="005A151B"/>
    <w:rsid w:val="005C495C"/>
    <w:rsid w:val="005C5FF3"/>
    <w:rsid w:val="005F7685"/>
    <w:rsid w:val="00607ED0"/>
    <w:rsid w:val="00611679"/>
    <w:rsid w:val="00613D7D"/>
    <w:rsid w:val="0062159F"/>
    <w:rsid w:val="006564DB"/>
    <w:rsid w:val="00660EE3"/>
    <w:rsid w:val="00676182"/>
    <w:rsid w:val="00676B57"/>
    <w:rsid w:val="006A4C19"/>
    <w:rsid w:val="006C02FE"/>
    <w:rsid w:val="006F6CDF"/>
    <w:rsid w:val="00703360"/>
    <w:rsid w:val="007120F8"/>
    <w:rsid w:val="00715408"/>
    <w:rsid w:val="007219F0"/>
    <w:rsid w:val="00732D4F"/>
    <w:rsid w:val="00734EFA"/>
    <w:rsid w:val="0074098F"/>
    <w:rsid w:val="00771CA7"/>
    <w:rsid w:val="0077268B"/>
    <w:rsid w:val="007730B1"/>
    <w:rsid w:val="007742F7"/>
    <w:rsid w:val="00782222"/>
    <w:rsid w:val="007936ED"/>
    <w:rsid w:val="007955CE"/>
    <w:rsid w:val="007B6388"/>
    <w:rsid w:val="007C0A5F"/>
    <w:rsid w:val="007C7C36"/>
    <w:rsid w:val="007E55D6"/>
    <w:rsid w:val="0080301C"/>
    <w:rsid w:val="00803F3C"/>
    <w:rsid w:val="00804CFE"/>
    <w:rsid w:val="00811C94"/>
    <w:rsid w:val="00811CF1"/>
    <w:rsid w:val="0081781A"/>
    <w:rsid w:val="008344D9"/>
    <w:rsid w:val="00834726"/>
    <w:rsid w:val="008438D7"/>
    <w:rsid w:val="00860E5A"/>
    <w:rsid w:val="00867AB6"/>
    <w:rsid w:val="00876A71"/>
    <w:rsid w:val="00894BBB"/>
    <w:rsid w:val="008A26EE"/>
    <w:rsid w:val="008A5763"/>
    <w:rsid w:val="008B6AD3"/>
    <w:rsid w:val="008C68AF"/>
    <w:rsid w:val="008D7EE9"/>
    <w:rsid w:val="00907F71"/>
    <w:rsid w:val="00910044"/>
    <w:rsid w:val="00911BCA"/>
    <w:rsid w:val="009122B1"/>
    <w:rsid w:val="00913129"/>
    <w:rsid w:val="00917C70"/>
    <w:rsid w:val="009228DF"/>
    <w:rsid w:val="00924E84"/>
    <w:rsid w:val="00936EFF"/>
    <w:rsid w:val="00947FCC"/>
    <w:rsid w:val="00985A10"/>
    <w:rsid w:val="00992322"/>
    <w:rsid w:val="009B1060"/>
    <w:rsid w:val="009B7B2F"/>
    <w:rsid w:val="009C6901"/>
    <w:rsid w:val="009F0CE6"/>
    <w:rsid w:val="00A061D7"/>
    <w:rsid w:val="00A10F8B"/>
    <w:rsid w:val="00A26E0A"/>
    <w:rsid w:val="00A30E81"/>
    <w:rsid w:val="00A34804"/>
    <w:rsid w:val="00A47C07"/>
    <w:rsid w:val="00A64207"/>
    <w:rsid w:val="00A67B50"/>
    <w:rsid w:val="00A941CF"/>
    <w:rsid w:val="00AA45D7"/>
    <w:rsid w:val="00AE07E0"/>
    <w:rsid w:val="00AE2601"/>
    <w:rsid w:val="00B01997"/>
    <w:rsid w:val="00B0738A"/>
    <w:rsid w:val="00B12774"/>
    <w:rsid w:val="00B22F6A"/>
    <w:rsid w:val="00B31114"/>
    <w:rsid w:val="00B35935"/>
    <w:rsid w:val="00B37E63"/>
    <w:rsid w:val="00B40257"/>
    <w:rsid w:val="00B41719"/>
    <w:rsid w:val="00B444A2"/>
    <w:rsid w:val="00B554D6"/>
    <w:rsid w:val="00B62CFB"/>
    <w:rsid w:val="00B72D61"/>
    <w:rsid w:val="00B773B1"/>
    <w:rsid w:val="00B8231A"/>
    <w:rsid w:val="00B839BA"/>
    <w:rsid w:val="00B8700F"/>
    <w:rsid w:val="00B9032B"/>
    <w:rsid w:val="00BA35ED"/>
    <w:rsid w:val="00BB55C0"/>
    <w:rsid w:val="00BB77EA"/>
    <w:rsid w:val="00BC0920"/>
    <w:rsid w:val="00BD3229"/>
    <w:rsid w:val="00BF39F0"/>
    <w:rsid w:val="00C00ED1"/>
    <w:rsid w:val="00C11FDF"/>
    <w:rsid w:val="00C17771"/>
    <w:rsid w:val="00C25EBC"/>
    <w:rsid w:val="00C35FA6"/>
    <w:rsid w:val="00C572C4"/>
    <w:rsid w:val="00C62DC7"/>
    <w:rsid w:val="00C70AEF"/>
    <w:rsid w:val="00C731BB"/>
    <w:rsid w:val="00C91B36"/>
    <w:rsid w:val="00CA151C"/>
    <w:rsid w:val="00CA72EB"/>
    <w:rsid w:val="00CB1900"/>
    <w:rsid w:val="00CB43C1"/>
    <w:rsid w:val="00CC2548"/>
    <w:rsid w:val="00CD077D"/>
    <w:rsid w:val="00CE5183"/>
    <w:rsid w:val="00D00358"/>
    <w:rsid w:val="00D00B67"/>
    <w:rsid w:val="00D13E83"/>
    <w:rsid w:val="00D1443E"/>
    <w:rsid w:val="00D25AE3"/>
    <w:rsid w:val="00D26128"/>
    <w:rsid w:val="00D51594"/>
    <w:rsid w:val="00D55F71"/>
    <w:rsid w:val="00D730D3"/>
    <w:rsid w:val="00D73323"/>
    <w:rsid w:val="00D73D42"/>
    <w:rsid w:val="00D9515A"/>
    <w:rsid w:val="00DB4D6B"/>
    <w:rsid w:val="00DB7849"/>
    <w:rsid w:val="00DC2302"/>
    <w:rsid w:val="00DC2832"/>
    <w:rsid w:val="00DE50C1"/>
    <w:rsid w:val="00DE5377"/>
    <w:rsid w:val="00DE5EE2"/>
    <w:rsid w:val="00E04378"/>
    <w:rsid w:val="00E138E0"/>
    <w:rsid w:val="00E26D1C"/>
    <w:rsid w:val="00E3132E"/>
    <w:rsid w:val="00E33A43"/>
    <w:rsid w:val="00E342DF"/>
    <w:rsid w:val="00E3692D"/>
    <w:rsid w:val="00E36EA0"/>
    <w:rsid w:val="00E445DF"/>
    <w:rsid w:val="00E60FF0"/>
    <w:rsid w:val="00E61F30"/>
    <w:rsid w:val="00E642DF"/>
    <w:rsid w:val="00E657E1"/>
    <w:rsid w:val="00E67DF0"/>
    <w:rsid w:val="00E7274C"/>
    <w:rsid w:val="00E74E00"/>
    <w:rsid w:val="00E758AE"/>
    <w:rsid w:val="00E75C57"/>
    <w:rsid w:val="00E76A4E"/>
    <w:rsid w:val="00E86F85"/>
    <w:rsid w:val="00E9626F"/>
    <w:rsid w:val="00EA2E87"/>
    <w:rsid w:val="00EB7479"/>
    <w:rsid w:val="00EC40AD"/>
    <w:rsid w:val="00ED0BFC"/>
    <w:rsid w:val="00ED2CE5"/>
    <w:rsid w:val="00ED72D3"/>
    <w:rsid w:val="00EF29AB"/>
    <w:rsid w:val="00EF56AF"/>
    <w:rsid w:val="00F02C40"/>
    <w:rsid w:val="00F075C9"/>
    <w:rsid w:val="00F125AE"/>
    <w:rsid w:val="00F23B8D"/>
    <w:rsid w:val="00F24917"/>
    <w:rsid w:val="00F30D40"/>
    <w:rsid w:val="00F410DF"/>
    <w:rsid w:val="00F50CE0"/>
    <w:rsid w:val="00F8225E"/>
    <w:rsid w:val="00F86418"/>
    <w:rsid w:val="00F9297B"/>
    <w:rsid w:val="00FA3BD5"/>
    <w:rsid w:val="00FA6611"/>
    <w:rsid w:val="00FB7975"/>
    <w:rsid w:val="00FC1678"/>
    <w:rsid w:val="00FD338C"/>
    <w:rsid w:val="00FD350A"/>
    <w:rsid w:val="00FF1C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94"/>
    <w:rPr>
      <w:sz w:val="20"/>
      <w:szCs w:val="20"/>
    </w:rPr>
  </w:style>
  <w:style w:type="paragraph" w:styleId="Heading1">
    <w:name w:val="heading 1"/>
    <w:basedOn w:val="Normal"/>
    <w:next w:val="Normal"/>
    <w:link w:val="Heading1Char"/>
    <w:uiPriority w:val="99"/>
    <w:qFormat/>
    <w:rsid w:val="00D51594"/>
    <w:pPr>
      <w:keepNext/>
      <w:spacing w:line="220" w:lineRule="exact"/>
      <w:jc w:val="center"/>
      <w:outlineLvl w:val="0"/>
    </w:pPr>
    <w:rPr>
      <w:rFonts w:ascii="AG Souvenir" w:hAnsi="AG Souvenir" w:cs="AG Souvenir"/>
      <w:b/>
      <w:bCs/>
      <w:spacing w:val="38"/>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44D9"/>
    <w:rPr>
      <w:rFonts w:ascii="AG Souvenir" w:hAnsi="AG Souvenir" w:cs="AG Souvenir"/>
      <w:b/>
      <w:bCs/>
      <w:spacing w:val="38"/>
      <w:sz w:val="28"/>
      <w:szCs w:val="28"/>
    </w:rPr>
  </w:style>
  <w:style w:type="paragraph" w:styleId="BodyText">
    <w:name w:val="Body Text"/>
    <w:basedOn w:val="Normal"/>
    <w:link w:val="BodyTextChar"/>
    <w:uiPriority w:val="99"/>
    <w:rsid w:val="00D51594"/>
    <w:rPr>
      <w:sz w:val="28"/>
      <w:szCs w:val="28"/>
    </w:rPr>
  </w:style>
  <w:style w:type="character" w:customStyle="1" w:styleId="BodyTextChar">
    <w:name w:val="Body Text Char"/>
    <w:basedOn w:val="DefaultParagraphFont"/>
    <w:link w:val="BodyText"/>
    <w:uiPriority w:val="99"/>
    <w:locked/>
    <w:rsid w:val="008344D9"/>
    <w:rPr>
      <w:sz w:val="28"/>
      <w:szCs w:val="28"/>
    </w:rPr>
  </w:style>
  <w:style w:type="paragraph" w:styleId="BodyTextIndent">
    <w:name w:val="Body Text Indent"/>
    <w:basedOn w:val="Normal"/>
    <w:link w:val="BodyTextIndentChar"/>
    <w:uiPriority w:val="99"/>
    <w:rsid w:val="00D51594"/>
    <w:pPr>
      <w:ind w:firstLine="709"/>
      <w:jc w:val="both"/>
    </w:pPr>
    <w:rPr>
      <w:sz w:val="28"/>
      <w:szCs w:val="28"/>
    </w:rPr>
  </w:style>
  <w:style w:type="character" w:customStyle="1" w:styleId="BodyTextIndentChar">
    <w:name w:val="Body Text Indent Char"/>
    <w:basedOn w:val="DefaultParagraphFont"/>
    <w:link w:val="BodyTextIndent"/>
    <w:uiPriority w:val="99"/>
    <w:semiHidden/>
    <w:locked/>
    <w:rsid w:val="00D9515A"/>
    <w:rPr>
      <w:sz w:val="20"/>
      <w:szCs w:val="20"/>
    </w:rPr>
  </w:style>
  <w:style w:type="paragraph" w:customStyle="1" w:styleId="Postan">
    <w:name w:val="Postan"/>
    <w:basedOn w:val="Normal"/>
    <w:uiPriority w:val="99"/>
    <w:rsid w:val="00D51594"/>
    <w:pPr>
      <w:jc w:val="center"/>
    </w:pPr>
    <w:rPr>
      <w:sz w:val="28"/>
      <w:szCs w:val="28"/>
    </w:rPr>
  </w:style>
  <w:style w:type="paragraph" w:styleId="Footer">
    <w:name w:val="footer"/>
    <w:basedOn w:val="Normal"/>
    <w:link w:val="FooterChar"/>
    <w:uiPriority w:val="99"/>
    <w:rsid w:val="00D51594"/>
    <w:pPr>
      <w:tabs>
        <w:tab w:val="center" w:pos="4153"/>
        <w:tab w:val="right" w:pos="8306"/>
      </w:tabs>
    </w:pPr>
  </w:style>
  <w:style w:type="character" w:customStyle="1" w:styleId="FooterChar">
    <w:name w:val="Footer Char"/>
    <w:basedOn w:val="DefaultParagraphFont"/>
    <w:link w:val="Footer"/>
    <w:uiPriority w:val="99"/>
    <w:locked/>
    <w:rsid w:val="00DE5377"/>
  </w:style>
  <w:style w:type="paragraph" w:styleId="Header">
    <w:name w:val="header"/>
    <w:basedOn w:val="Normal"/>
    <w:link w:val="HeaderChar"/>
    <w:uiPriority w:val="99"/>
    <w:rsid w:val="00D51594"/>
    <w:pPr>
      <w:tabs>
        <w:tab w:val="center" w:pos="4153"/>
        <w:tab w:val="right" w:pos="8306"/>
      </w:tabs>
    </w:pPr>
  </w:style>
  <w:style w:type="character" w:customStyle="1" w:styleId="HeaderChar">
    <w:name w:val="Header Char"/>
    <w:basedOn w:val="DefaultParagraphFont"/>
    <w:link w:val="Header"/>
    <w:uiPriority w:val="99"/>
    <w:semiHidden/>
    <w:locked/>
    <w:rsid w:val="00D9515A"/>
    <w:rPr>
      <w:sz w:val="20"/>
      <w:szCs w:val="20"/>
    </w:rPr>
  </w:style>
  <w:style w:type="character" w:styleId="PageNumber">
    <w:name w:val="page number"/>
    <w:basedOn w:val="DefaultParagraphFont"/>
    <w:uiPriority w:val="99"/>
    <w:rsid w:val="00D51594"/>
  </w:style>
  <w:style w:type="paragraph" w:styleId="BalloonText">
    <w:name w:val="Balloon Text"/>
    <w:basedOn w:val="Normal"/>
    <w:link w:val="BalloonTextChar"/>
    <w:uiPriority w:val="99"/>
    <w:semiHidden/>
    <w:rsid w:val="001B2D1C"/>
    <w:rPr>
      <w:rFonts w:ascii="Tahoma" w:hAnsi="Tahoma" w:cs="Tahoma"/>
      <w:sz w:val="16"/>
      <w:szCs w:val="16"/>
    </w:rPr>
  </w:style>
  <w:style w:type="character" w:customStyle="1" w:styleId="BalloonTextChar">
    <w:name w:val="Balloon Text Char"/>
    <w:basedOn w:val="DefaultParagraphFont"/>
    <w:link w:val="BalloonText"/>
    <w:uiPriority w:val="99"/>
    <w:locked/>
    <w:rsid w:val="001B2D1C"/>
    <w:rPr>
      <w:rFonts w:ascii="Tahoma" w:hAnsi="Tahoma" w:cs="Tahoma"/>
      <w:sz w:val="16"/>
      <w:szCs w:val="16"/>
    </w:rPr>
  </w:style>
  <w:style w:type="paragraph" w:styleId="NoSpacing">
    <w:name w:val="No Spacing"/>
    <w:uiPriority w:val="99"/>
    <w:qFormat/>
    <w:rsid w:val="008344D9"/>
    <w:rPr>
      <w:rFonts w:ascii="Calibri" w:hAnsi="Calibri" w:cs="Calibri"/>
      <w:lang w:eastAsia="en-US"/>
    </w:rPr>
  </w:style>
  <w:style w:type="paragraph" w:customStyle="1" w:styleId="ConsPlusNormal">
    <w:name w:val="ConsPlusNormal"/>
    <w:uiPriority w:val="99"/>
    <w:rsid w:val="008344D9"/>
    <w:pPr>
      <w:autoSpaceDE w:val="0"/>
      <w:autoSpaceDN w:val="0"/>
      <w:adjustRightInd w:val="0"/>
    </w:pPr>
    <w:rPr>
      <w:sz w:val="28"/>
      <w:szCs w:val="28"/>
    </w:rPr>
  </w:style>
  <w:style w:type="character" w:customStyle="1" w:styleId="3">
    <w:name w:val="Основной текст (3)_"/>
    <w:basedOn w:val="DefaultParagraphFont"/>
    <w:link w:val="30"/>
    <w:uiPriority w:val="99"/>
    <w:locked/>
    <w:rsid w:val="008344D9"/>
    <w:rPr>
      <w:b/>
      <w:bCs/>
      <w:sz w:val="31"/>
      <w:szCs w:val="31"/>
      <w:shd w:val="clear" w:color="auto" w:fill="FFFFFF"/>
    </w:rPr>
  </w:style>
  <w:style w:type="paragraph" w:customStyle="1" w:styleId="30">
    <w:name w:val="Основной текст (3)"/>
    <w:basedOn w:val="Normal"/>
    <w:link w:val="3"/>
    <w:uiPriority w:val="99"/>
    <w:rsid w:val="008344D9"/>
    <w:pPr>
      <w:widowControl w:val="0"/>
      <w:shd w:val="clear" w:color="auto" w:fill="FFFFFF"/>
      <w:spacing w:before="180" w:after="720" w:line="547" w:lineRule="exact"/>
      <w:jc w:val="both"/>
    </w:pPr>
    <w:rPr>
      <w:b/>
      <w:bCs/>
      <w:sz w:val="31"/>
      <w:szCs w:val="31"/>
    </w:rPr>
  </w:style>
  <w:style w:type="paragraph" w:styleId="BodyText2">
    <w:name w:val="Body Text 2"/>
    <w:basedOn w:val="Normal"/>
    <w:link w:val="BodyText2Char"/>
    <w:uiPriority w:val="99"/>
    <w:rsid w:val="00E33A43"/>
    <w:pPr>
      <w:overflowPunct w:val="0"/>
      <w:autoSpaceDE w:val="0"/>
      <w:autoSpaceDN w:val="0"/>
      <w:adjustRightInd w:val="0"/>
    </w:pPr>
    <w:rPr>
      <w:sz w:val="28"/>
      <w:szCs w:val="28"/>
    </w:rPr>
  </w:style>
  <w:style w:type="character" w:customStyle="1" w:styleId="BodyText2Char">
    <w:name w:val="Body Text 2 Char"/>
    <w:basedOn w:val="DefaultParagraphFont"/>
    <w:link w:val="BodyText2"/>
    <w:uiPriority w:val="99"/>
    <w:semiHidden/>
    <w:locked/>
    <w:rsid w:val="00283540"/>
    <w:rPr>
      <w:sz w:val="20"/>
      <w:szCs w:val="20"/>
    </w:rPr>
  </w:style>
  <w:style w:type="character" w:customStyle="1" w:styleId="2">
    <w:name w:val="Знак Знак2"/>
    <w:basedOn w:val="DefaultParagraphFont"/>
    <w:uiPriority w:val="99"/>
    <w:rsid w:val="00437A70"/>
  </w:style>
</w:styles>
</file>

<file path=word/webSettings.xml><?xml version="1.0" encoding="utf-8"?>
<w:webSettings xmlns:r="http://schemas.openxmlformats.org/officeDocument/2006/relationships" xmlns:w="http://schemas.openxmlformats.org/wordprocessingml/2006/main">
  <w:divs>
    <w:div w:id="102265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435</TotalTime>
  <Pages>11</Pages>
  <Words>1991</Words>
  <Characters>11355</Characters>
  <Application>Microsoft Office Outlook</Application>
  <DocSecurity>0</DocSecurity>
  <Lines>0</Lines>
  <Paragraphs>0</Paragraphs>
  <ScaleCrop>false</ScaleCrop>
  <Company>Ростовская область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2017-03-02T06:12:00Z</cp:lastPrinted>
  <dcterms:created xsi:type="dcterms:W3CDTF">2017-02-21T11:49:00Z</dcterms:created>
  <dcterms:modified xsi:type="dcterms:W3CDTF">2017-03-02T06:18:00Z</dcterms:modified>
</cp:coreProperties>
</file>